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E5D" w:rsidRDefault="00EF5DFB">
      <w:pPr>
        <w:spacing w:before="18"/>
        <w:ind w:left="115"/>
        <w:rPr>
          <w:rFonts w:ascii="Calibri Light" w:hAnsi="Calibri Light"/>
          <w:sz w:val="32"/>
        </w:rPr>
      </w:pPr>
      <w:bookmarkStart w:id="0" w:name="_GoBack"/>
      <w:r>
        <w:rPr>
          <w:rFonts w:ascii="Calibri Light" w:hAnsi="Calibri Light"/>
          <w:color w:val="2E74B5"/>
          <w:sz w:val="32"/>
        </w:rPr>
        <w:t>ALLMÄNNA RESEVILLKOR FÖR PAKETRESOR</w:t>
      </w:r>
    </w:p>
    <w:bookmarkEnd w:id="0"/>
    <w:p w:rsidR="00763E5D" w:rsidRDefault="00763E5D">
      <w:pPr>
        <w:pStyle w:val="Brdtext"/>
        <w:spacing w:before="11"/>
        <w:rPr>
          <w:rFonts w:ascii="Calibri Light"/>
          <w:sz w:val="21"/>
        </w:rPr>
      </w:pPr>
    </w:p>
    <w:p w:rsidR="00763E5D" w:rsidRPr="006F3A00" w:rsidRDefault="00EF5DFB">
      <w:pPr>
        <w:pStyle w:val="Brdtext"/>
        <w:spacing w:before="57" w:line="288" w:lineRule="auto"/>
        <w:ind w:left="115" w:right="114"/>
        <w:jc w:val="both"/>
        <w:rPr>
          <w:b/>
        </w:rPr>
      </w:pPr>
      <w:r w:rsidRPr="006F3A00">
        <w:rPr>
          <w:b/>
        </w:rPr>
        <w:t xml:space="preserve">För resan gäller Svenska resebyrå- och arrangörsföreningens (SRF) allmänna villkor </w:t>
      </w:r>
      <w:r w:rsidR="0040721E" w:rsidRPr="006F3A00">
        <w:rPr>
          <w:b/>
        </w:rPr>
        <w:t xml:space="preserve">överenskomna inom branschen den </w:t>
      </w:r>
      <w:r w:rsidR="00D4402A" w:rsidRPr="006F3A00">
        <w:rPr>
          <w:b/>
        </w:rPr>
        <w:t>28</w:t>
      </w:r>
      <w:r w:rsidR="0040721E" w:rsidRPr="006F3A00">
        <w:rPr>
          <w:b/>
        </w:rPr>
        <w:t xml:space="preserve"> ju</w:t>
      </w:r>
      <w:r w:rsidR="00D4402A" w:rsidRPr="006F3A00">
        <w:rPr>
          <w:b/>
        </w:rPr>
        <w:t>ni</w:t>
      </w:r>
      <w:r w:rsidR="0040721E" w:rsidRPr="006F3A00">
        <w:rPr>
          <w:b/>
        </w:rPr>
        <w:t xml:space="preserve"> 2018</w:t>
      </w:r>
      <w:r w:rsidRPr="006F3A00">
        <w:rPr>
          <w:b/>
        </w:rPr>
        <w:t xml:space="preserve"> och arrangörens särskilda villkor, som är angivna nedan. De särskilda villkoren anges med kursiv text.</w:t>
      </w:r>
    </w:p>
    <w:p w:rsidR="00763E5D" w:rsidRPr="006F3A00" w:rsidRDefault="00763E5D" w:rsidP="006F3A00">
      <w:pPr>
        <w:pStyle w:val="Brdtext"/>
        <w:spacing w:before="8"/>
        <w:ind w:left="142"/>
        <w:rPr>
          <w:b/>
          <w:sz w:val="19"/>
        </w:rPr>
      </w:pPr>
    </w:p>
    <w:p w:rsidR="00763E5D" w:rsidRPr="006F3A00" w:rsidRDefault="00275979">
      <w:pPr>
        <w:pStyle w:val="Brdtext"/>
        <w:ind w:left="115" w:right="110"/>
        <w:jc w:val="both"/>
        <w:rPr>
          <w:b/>
        </w:rPr>
      </w:pPr>
      <w:r w:rsidRPr="006F3A00">
        <w:rPr>
          <w:b/>
          <w:noProof/>
          <w:lang w:bidi="ar-SA"/>
        </w:rPr>
        <mc:AlternateContent>
          <mc:Choice Requires="wps">
            <w:drawing>
              <wp:anchor distT="0" distB="0" distL="114300" distR="114300" simplePos="0" relativeHeight="503308928" behindDoc="1" locked="0" layoutInCell="1" allowOverlap="1" wp14:anchorId="4BA1D134" wp14:editId="71887007">
                <wp:simplePos x="0" y="0"/>
                <wp:positionH relativeFrom="page">
                  <wp:posOffset>1156970</wp:posOffset>
                </wp:positionH>
                <wp:positionV relativeFrom="paragraph">
                  <wp:posOffset>786765</wp:posOffset>
                </wp:positionV>
                <wp:extent cx="4752340" cy="4819015"/>
                <wp:effectExtent l="4445" t="5715" r="5715" b="4445"/>
                <wp:wrapNone/>
                <wp:docPr id="13" name="AutoShape 1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52340" cy="4819015"/>
                        </a:xfrm>
                        <a:custGeom>
                          <a:avLst/>
                          <a:gdLst>
                            <a:gd name="T0" fmla="+- 0 4199 1822"/>
                            <a:gd name="T1" fmla="*/ T0 w 7484"/>
                            <a:gd name="T2" fmla="+- 0 7535 1239"/>
                            <a:gd name="T3" fmla="*/ 7535 h 7589"/>
                            <a:gd name="T4" fmla="+- 0 2613 1822"/>
                            <a:gd name="T5" fmla="*/ T4 w 7484"/>
                            <a:gd name="T6" fmla="+- 0 6055 1239"/>
                            <a:gd name="T7" fmla="*/ 6055 h 7589"/>
                            <a:gd name="T8" fmla="+- 0 2561 1822"/>
                            <a:gd name="T9" fmla="*/ T8 w 7484"/>
                            <a:gd name="T10" fmla="+- 0 6197 1239"/>
                            <a:gd name="T11" fmla="*/ 6197 h 7589"/>
                            <a:gd name="T12" fmla="+- 0 4320 1822"/>
                            <a:gd name="T13" fmla="*/ T12 w 7484"/>
                            <a:gd name="T14" fmla="+- 0 8232 1239"/>
                            <a:gd name="T15" fmla="*/ 8232 h 7589"/>
                            <a:gd name="T16" fmla="+- 0 3872 1822"/>
                            <a:gd name="T17" fmla="*/ T16 w 7484"/>
                            <a:gd name="T18" fmla="+- 0 8490 1239"/>
                            <a:gd name="T19" fmla="*/ 8490 h 7589"/>
                            <a:gd name="T20" fmla="+- 0 1964 1822"/>
                            <a:gd name="T21" fmla="*/ T20 w 7484"/>
                            <a:gd name="T22" fmla="+- 0 6749 1239"/>
                            <a:gd name="T23" fmla="*/ 6749 h 7589"/>
                            <a:gd name="T24" fmla="+- 0 1836 1822"/>
                            <a:gd name="T25" fmla="*/ T24 w 7484"/>
                            <a:gd name="T26" fmla="+- 0 6836 1239"/>
                            <a:gd name="T27" fmla="*/ 6836 h 7589"/>
                            <a:gd name="T28" fmla="+- 0 3546 1822"/>
                            <a:gd name="T29" fmla="*/ T28 w 7484"/>
                            <a:gd name="T30" fmla="+- 0 8583 1239"/>
                            <a:gd name="T31" fmla="*/ 8583 h 7589"/>
                            <a:gd name="T32" fmla="+- 0 4425 1822"/>
                            <a:gd name="T33" fmla="*/ T32 w 7484"/>
                            <a:gd name="T34" fmla="+- 0 8742 1239"/>
                            <a:gd name="T35" fmla="*/ 8742 h 7589"/>
                            <a:gd name="T36" fmla="+- 0 3758 1822"/>
                            <a:gd name="T37" fmla="*/ T36 w 7484"/>
                            <a:gd name="T38" fmla="+- 0 5735 1239"/>
                            <a:gd name="T39" fmla="*/ 5735 h 7589"/>
                            <a:gd name="T40" fmla="+- 0 3868 1822"/>
                            <a:gd name="T41" fmla="*/ T40 w 7484"/>
                            <a:gd name="T42" fmla="+- 0 5132 1239"/>
                            <a:gd name="T43" fmla="*/ 5132 h 7589"/>
                            <a:gd name="T44" fmla="+- 0 3701 1822"/>
                            <a:gd name="T45" fmla="*/ T44 w 7484"/>
                            <a:gd name="T46" fmla="+- 0 4998 1239"/>
                            <a:gd name="T47" fmla="*/ 4998 h 7589"/>
                            <a:gd name="T48" fmla="+- 0 2926 1822"/>
                            <a:gd name="T49" fmla="*/ T48 w 7484"/>
                            <a:gd name="T50" fmla="+- 0 5922 1239"/>
                            <a:gd name="T51" fmla="*/ 5922 h 7589"/>
                            <a:gd name="T52" fmla="+- 0 3104 1822"/>
                            <a:gd name="T53" fmla="*/ T52 w 7484"/>
                            <a:gd name="T54" fmla="+- 0 6067 1239"/>
                            <a:gd name="T55" fmla="*/ 6067 h 7589"/>
                            <a:gd name="T56" fmla="+- 0 5468 1822"/>
                            <a:gd name="T57" fmla="*/ T56 w 7484"/>
                            <a:gd name="T58" fmla="+- 0 7656 1239"/>
                            <a:gd name="T59" fmla="*/ 7656 h 7589"/>
                            <a:gd name="T60" fmla="+- 0 6827 1822"/>
                            <a:gd name="T61" fmla="*/ T60 w 7484"/>
                            <a:gd name="T62" fmla="+- 0 6250 1239"/>
                            <a:gd name="T63" fmla="*/ 6250 h 7589"/>
                            <a:gd name="T64" fmla="+- 0 5198 1822"/>
                            <a:gd name="T65" fmla="*/ T64 w 7484"/>
                            <a:gd name="T66" fmla="+- 0 5438 1239"/>
                            <a:gd name="T67" fmla="*/ 5438 h 7589"/>
                            <a:gd name="T68" fmla="+- 0 4705 1822"/>
                            <a:gd name="T69" fmla="*/ T68 w 7484"/>
                            <a:gd name="T70" fmla="+- 0 4183 1239"/>
                            <a:gd name="T71" fmla="*/ 4183 h 7589"/>
                            <a:gd name="T72" fmla="+- 0 4582 1822"/>
                            <a:gd name="T73" fmla="*/ T72 w 7484"/>
                            <a:gd name="T74" fmla="+- 0 4097 1239"/>
                            <a:gd name="T75" fmla="*/ 4097 h 7589"/>
                            <a:gd name="T76" fmla="+- 0 4475 1822"/>
                            <a:gd name="T77" fmla="*/ T76 w 7484"/>
                            <a:gd name="T78" fmla="+- 0 4225 1239"/>
                            <a:gd name="T79" fmla="*/ 4225 h 7589"/>
                            <a:gd name="T80" fmla="+- 0 4970 1822"/>
                            <a:gd name="T81" fmla="*/ T80 w 7484"/>
                            <a:gd name="T82" fmla="+- 0 5459 1239"/>
                            <a:gd name="T83" fmla="*/ 5459 h 7589"/>
                            <a:gd name="T84" fmla="+- 0 3968 1822"/>
                            <a:gd name="T85" fmla="*/ T84 w 7484"/>
                            <a:gd name="T86" fmla="+- 0 4699 1239"/>
                            <a:gd name="T87" fmla="*/ 4699 h 7589"/>
                            <a:gd name="T88" fmla="+- 0 3908 1822"/>
                            <a:gd name="T89" fmla="*/ T88 w 7484"/>
                            <a:gd name="T90" fmla="+- 0 4833 1239"/>
                            <a:gd name="T91" fmla="*/ 4833 h 7589"/>
                            <a:gd name="T92" fmla="+- 0 6167 1822"/>
                            <a:gd name="T93" fmla="*/ T92 w 7484"/>
                            <a:gd name="T94" fmla="+- 0 6960 1239"/>
                            <a:gd name="T95" fmla="*/ 6960 h 7589"/>
                            <a:gd name="T96" fmla="+- 0 6209 1822"/>
                            <a:gd name="T97" fmla="*/ T96 w 7484"/>
                            <a:gd name="T98" fmla="+- 0 6827 1239"/>
                            <a:gd name="T99" fmla="*/ 6827 h 7589"/>
                            <a:gd name="T100" fmla="+- 0 6750 1822"/>
                            <a:gd name="T101" fmla="*/ T100 w 7484"/>
                            <a:gd name="T102" fmla="+- 0 6376 1239"/>
                            <a:gd name="T103" fmla="*/ 6376 h 7589"/>
                            <a:gd name="T104" fmla="+- 0 7903 1822"/>
                            <a:gd name="T105" fmla="*/ T104 w 7484"/>
                            <a:gd name="T106" fmla="+- 0 5174 1239"/>
                            <a:gd name="T107" fmla="*/ 5174 h 7589"/>
                            <a:gd name="T108" fmla="+- 0 5498 1822"/>
                            <a:gd name="T109" fmla="*/ T108 w 7484"/>
                            <a:gd name="T110" fmla="+- 0 3776 1239"/>
                            <a:gd name="T111" fmla="*/ 3776 h 7589"/>
                            <a:gd name="T112" fmla="+- 0 5268 1822"/>
                            <a:gd name="T113" fmla="*/ T112 w 7484"/>
                            <a:gd name="T114" fmla="+- 0 3408 1239"/>
                            <a:gd name="T115" fmla="*/ 3408 h 7589"/>
                            <a:gd name="T116" fmla="+- 0 5137 1822"/>
                            <a:gd name="T117" fmla="*/ T116 w 7484"/>
                            <a:gd name="T118" fmla="+- 0 3552 1239"/>
                            <a:gd name="T119" fmla="*/ 3552 h 7589"/>
                            <a:gd name="T120" fmla="+- 0 6865 1822"/>
                            <a:gd name="T121" fmla="*/ T120 w 7484"/>
                            <a:gd name="T122" fmla="+- 0 6126 1239"/>
                            <a:gd name="T123" fmla="*/ 6126 h 7589"/>
                            <a:gd name="T124" fmla="+- 0 7005 1822"/>
                            <a:gd name="T125" fmla="*/ T124 w 7484"/>
                            <a:gd name="T126" fmla="+- 0 6123 1239"/>
                            <a:gd name="T127" fmla="*/ 6123 h 7589"/>
                            <a:gd name="T128" fmla="+- 0 7031 1822"/>
                            <a:gd name="T129" fmla="*/ T128 w 7484"/>
                            <a:gd name="T130" fmla="+- 0 5978 1239"/>
                            <a:gd name="T131" fmla="*/ 5978 h 7589"/>
                            <a:gd name="T132" fmla="+- 0 7812 1822"/>
                            <a:gd name="T133" fmla="*/ T132 w 7484"/>
                            <a:gd name="T134" fmla="+- 0 5313 1239"/>
                            <a:gd name="T135" fmla="*/ 5313 h 7589"/>
                            <a:gd name="T136" fmla="+- 0 8493 1822"/>
                            <a:gd name="T137" fmla="*/ T136 w 7484"/>
                            <a:gd name="T138" fmla="+- 0 4418 1239"/>
                            <a:gd name="T139" fmla="*/ 4418 h 7589"/>
                            <a:gd name="T140" fmla="+- 0 7983 1822"/>
                            <a:gd name="T141" fmla="*/ T140 w 7484"/>
                            <a:gd name="T142" fmla="+- 0 3638 1239"/>
                            <a:gd name="T143" fmla="*/ 3638 h 7589"/>
                            <a:gd name="T144" fmla="+- 0 7327 1822"/>
                            <a:gd name="T145" fmla="*/ T144 w 7484"/>
                            <a:gd name="T146" fmla="+- 0 3402 1239"/>
                            <a:gd name="T147" fmla="*/ 3402 h 7589"/>
                            <a:gd name="T148" fmla="+- 0 6649 1822"/>
                            <a:gd name="T149" fmla="*/ T148 w 7484"/>
                            <a:gd name="T150" fmla="+- 0 3324 1239"/>
                            <a:gd name="T151" fmla="*/ 3324 h 7589"/>
                            <a:gd name="T152" fmla="+- 0 6331 1822"/>
                            <a:gd name="T153" fmla="*/ T152 w 7484"/>
                            <a:gd name="T154" fmla="+- 0 2885 1239"/>
                            <a:gd name="T155" fmla="*/ 2885 h 7589"/>
                            <a:gd name="T156" fmla="+- 0 6609 1822"/>
                            <a:gd name="T157" fmla="*/ T156 w 7484"/>
                            <a:gd name="T158" fmla="+- 0 2629 1239"/>
                            <a:gd name="T159" fmla="*/ 2629 h 7589"/>
                            <a:gd name="T160" fmla="+- 0 6797 1822"/>
                            <a:gd name="T161" fmla="*/ T160 w 7484"/>
                            <a:gd name="T162" fmla="+- 0 2586 1239"/>
                            <a:gd name="T163" fmla="*/ 2586 h 7589"/>
                            <a:gd name="T164" fmla="+- 0 6624 1822"/>
                            <a:gd name="T165" fmla="*/ T164 w 7484"/>
                            <a:gd name="T166" fmla="+- 0 2403 1239"/>
                            <a:gd name="T167" fmla="*/ 2403 h 7589"/>
                            <a:gd name="T168" fmla="+- 0 6381 1822"/>
                            <a:gd name="T169" fmla="*/ T168 w 7484"/>
                            <a:gd name="T170" fmla="+- 0 2355 1239"/>
                            <a:gd name="T171" fmla="*/ 2355 h 7589"/>
                            <a:gd name="T172" fmla="+- 0 6053 1822"/>
                            <a:gd name="T173" fmla="*/ T172 w 7484"/>
                            <a:gd name="T174" fmla="+- 0 2643 1239"/>
                            <a:gd name="T175" fmla="*/ 2643 h 7589"/>
                            <a:gd name="T176" fmla="+- 0 6449 1822"/>
                            <a:gd name="T177" fmla="*/ T176 w 7484"/>
                            <a:gd name="T178" fmla="+- 0 3461 1239"/>
                            <a:gd name="T179" fmla="*/ 3461 h 7589"/>
                            <a:gd name="T180" fmla="+- 0 7171 1822"/>
                            <a:gd name="T181" fmla="*/ T180 w 7484"/>
                            <a:gd name="T182" fmla="+- 0 3759 1239"/>
                            <a:gd name="T183" fmla="*/ 3759 h 7589"/>
                            <a:gd name="T184" fmla="+- 0 7890 1822"/>
                            <a:gd name="T185" fmla="*/ T184 w 7484"/>
                            <a:gd name="T186" fmla="+- 0 3868 1239"/>
                            <a:gd name="T187" fmla="*/ 3868 h 7589"/>
                            <a:gd name="T188" fmla="+- 0 8198 1822"/>
                            <a:gd name="T189" fmla="*/ T188 w 7484"/>
                            <a:gd name="T190" fmla="+- 0 4392 1239"/>
                            <a:gd name="T191" fmla="*/ 4392 h 7589"/>
                            <a:gd name="T192" fmla="+- 0 7828 1822"/>
                            <a:gd name="T193" fmla="*/ T192 w 7484"/>
                            <a:gd name="T194" fmla="+- 0 4654 1239"/>
                            <a:gd name="T195" fmla="*/ 4654 h 7589"/>
                            <a:gd name="T196" fmla="+- 0 7640 1822"/>
                            <a:gd name="T197" fmla="*/ T196 w 7484"/>
                            <a:gd name="T198" fmla="+- 0 4692 1239"/>
                            <a:gd name="T199" fmla="*/ 4692 h 7589"/>
                            <a:gd name="T200" fmla="+- 0 7832 1822"/>
                            <a:gd name="T201" fmla="*/ T200 w 7484"/>
                            <a:gd name="T202" fmla="+- 0 4893 1239"/>
                            <a:gd name="T203" fmla="*/ 4893 h 7589"/>
                            <a:gd name="T204" fmla="+- 0 8142 1822"/>
                            <a:gd name="T205" fmla="*/ T204 w 7484"/>
                            <a:gd name="T206" fmla="+- 0 4928 1239"/>
                            <a:gd name="T207" fmla="*/ 4928 h 7589"/>
                            <a:gd name="T208" fmla="+- 0 8493 1822"/>
                            <a:gd name="T209" fmla="*/ T208 w 7484"/>
                            <a:gd name="T210" fmla="+- 0 4545 1239"/>
                            <a:gd name="T211" fmla="*/ 4545 h 7589"/>
                            <a:gd name="T212" fmla="+- 0 7683 1822"/>
                            <a:gd name="T213" fmla="*/ T212 w 7484"/>
                            <a:gd name="T214" fmla="+- 0 1444 1239"/>
                            <a:gd name="T215" fmla="*/ 1444 h 7589"/>
                            <a:gd name="T216" fmla="+- 0 7524 1822"/>
                            <a:gd name="T217" fmla="*/ T216 w 7484"/>
                            <a:gd name="T218" fmla="+- 0 1276 1239"/>
                            <a:gd name="T219" fmla="*/ 1276 h 7589"/>
                            <a:gd name="T220" fmla="+- 0 6630 1822"/>
                            <a:gd name="T221" fmla="*/ T220 w 7484"/>
                            <a:gd name="T222" fmla="+- 0 2093 1239"/>
                            <a:gd name="T223" fmla="*/ 2093 h 7589"/>
                            <a:gd name="T224" fmla="+- 0 6786 1822"/>
                            <a:gd name="T225" fmla="*/ T224 w 7484"/>
                            <a:gd name="T226" fmla="+- 0 2265 1239"/>
                            <a:gd name="T227" fmla="*/ 2265 h 7589"/>
                            <a:gd name="T228" fmla="+- 0 9162 1822"/>
                            <a:gd name="T229" fmla="*/ T228 w 7484"/>
                            <a:gd name="T230" fmla="+- 0 3919 1239"/>
                            <a:gd name="T231" fmla="*/ 3919 h 7589"/>
                            <a:gd name="T232" fmla="+- 0 9291 1822"/>
                            <a:gd name="T233" fmla="*/ T232 w 7484"/>
                            <a:gd name="T234" fmla="+- 0 3831 1239"/>
                            <a:gd name="T235" fmla="*/ 3831 h 7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484" h="7589">
                              <a:moveTo>
                                <a:pt x="2792" y="7144"/>
                              </a:moveTo>
                              <a:lnTo>
                                <a:pt x="2790" y="7069"/>
                              </a:lnTo>
                              <a:lnTo>
                                <a:pt x="2780" y="6991"/>
                              </a:lnTo>
                              <a:lnTo>
                                <a:pt x="2758" y="6909"/>
                              </a:lnTo>
                              <a:lnTo>
                                <a:pt x="2734" y="6841"/>
                              </a:lnTo>
                              <a:lnTo>
                                <a:pt x="2704" y="6772"/>
                              </a:lnTo>
                              <a:lnTo>
                                <a:pt x="2669" y="6700"/>
                              </a:lnTo>
                              <a:lnTo>
                                <a:pt x="2627" y="6627"/>
                              </a:lnTo>
                              <a:lnTo>
                                <a:pt x="2579" y="6552"/>
                              </a:lnTo>
                              <a:lnTo>
                                <a:pt x="2535" y="6489"/>
                              </a:lnTo>
                              <a:lnTo>
                                <a:pt x="2486" y="6426"/>
                              </a:lnTo>
                              <a:lnTo>
                                <a:pt x="2434" y="6361"/>
                              </a:lnTo>
                              <a:lnTo>
                                <a:pt x="2377" y="6296"/>
                              </a:lnTo>
                              <a:lnTo>
                                <a:pt x="2316" y="6230"/>
                              </a:lnTo>
                              <a:lnTo>
                                <a:pt x="2250" y="6163"/>
                              </a:lnTo>
                              <a:lnTo>
                                <a:pt x="892" y="4804"/>
                              </a:lnTo>
                              <a:lnTo>
                                <a:pt x="882" y="4797"/>
                              </a:lnTo>
                              <a:lnTo>
                                <a:pt x="873" y="4793"/>
                              </a:lnTo>
                              <a:lnTo>
                                <a:pt x="863" y="4788"/>
                              </a:lnTo>
                              <a:lnTo>
                                <a:pt x="854" y="4788"/>
                              </a:lnTo>
                              <a:lnTo>
                                <a:pt x="843" y="4788"/>
                              </a:lnTo>
                              <a:lnTo>
                                <a:pt x="834" y="4791"/>
                              </a:lnTo>
                              <a:lnTo>
                                <a:pt x="823" y="4795"/>
                              </a:lnTo>
                              <a:lnTo>
                                <a:pt x="810" y="4801"/>
                              </a:lnTo>
                              <a:lnTo>
                                <a:pt x="801" y="4808"/>
                              </a:lnTo>
                              <a:lnTo>
                                <a:pt x="791" y="4816"/>
                              </a:lnTo>
                              <a:lnTo>
                                <a:pt x="780" y="4824"/>
                              </a:lnTo>
                              <a:lnTo>
                                <a:pt x="769" y="4835"/>
                              </a:lnTo>
                              <a:lnTo>
                                <a:pt x="759" y="4846"/>
                              </a:lnTo>
                              <a:lnTo>
                                <a:pt x="750" y="4856"/>
                              </a:lnTo>
                              <a:lnTo>
                                <a:pt x="743" y="4866"/>
                              </a:lnTo>
                              <a:lnTo>
                                <a:pt x="736" y="4875"/>
                              </a:lnTo>
                              <a:lnTo>
                                <a:pt x="730" y="4888"/>
                              </a:lnTo>
                              <a:lnTo>
                                <a:pt x="725" y="4900"/>
                              </a:lnTo>
                              <a:lnTo>
                                <a:pt x="722" y="4909"/>
                              </a:lnTo>
                              <a:lnTo>
                                <a:pt x="721" y="4921"/>
                              </a:lnTo>
                              <a:lnTo>
                                <a:pt x="722" y="4929"/>
                              </a:lnTo>
                              <a:lnTo>
                                <a:pt x="731" y="4948"/>
                              </a:lnTo>
                              <a:lnTo>
                                <a:pt x="739" y="4958"/>
                              </a:lnTo>
                              <a:lnTo>
                                <a:pt x="2099" y="6318"/>
                              </a:lnTo>
                              <a:lnTo>
                                <a:pt x="2156" y="6377"/>
                              </a:lnTo>
                              <a:lnTo>
                                <a:pt x="2209" y="6434"/>
                              </a:lnTo>
                              <a:lnTo>
                                <a:pt x="2257" y="6490"/>
                              </a:lnTo>
                              <a:lnTo>
                                <a:pt x="2300" y="6544"/>
                              </a:lnTo>
                              <a:lnTo>
                                <a:pt x="2340" y="6597"/>
                              </a:lnTo>
                              <a:lnTo>
                                <a:pt x="2382" y="6661"/>
                              </a:lnTo>
                              <a:lnTo>
                                <a:pt x="2418" y="6722"/>
                              </a:lnTo>
                              <a:lnTo>
                                <a:pt x="2447" y="6782"/>
                              </a:lnTo>
                              <a:lnTo>
                                <a:pt x="2470" y="6838"/>
                              </a:lnTo>
                              <a:lnTo>
                                <a:pt x="2486" y="6893"/>
                              </a:lnTo>
                              <a:lnTo>
                                <a:pt x="2495" y="6944"/>
                              </a:lnTo>
                              <a:lnTo>
                                <a:pt x="2498" y="6993"/>
                              </a:lnTo>
                              <a:lnTo>
                                <a:pt x="2494" y="7040"/>
                              </a:lnTo>
                              <a:lnTo>
                                <a:pt x="2484" y="7084"/>
                              </a:lnTo>
                              <a:lnTo>
                                <a:pt x="2466" y="7125"/>
                              </a:lnTo>
                              <a:lnTo>
                                <a:pt x="2442" y="7163"/>
                              </a:lnTo>
                              <a:lnTo>
                                <a:pt x="2411" y="7198"/>
                              </a:lnTo>
                              <a:lnTo>
                                <a:pt x="2377" y="7227"/>
                              </a:lnTo>
                              <a:lnTo>
                                <a:pt x="2339" y="7250"/>
                              </a:lnTo>
                              <a:lnTo>
                                <a:pt x="2299" y="7266"/>
                              </a:lnTo>
                              <a:lnTo>
                                <a:pt x="2255" y="7276"/>
                              </a:lnTo>
                              <a:lnTo>
                                <a:pt x="2208" y="7280"/>
                              </a:lnTo>
                              <a:lnTo>
                                <a:pt x="2158" y="7277"/>
                              </a:lnTo>
                              <a:lnTo>
                                <a:pt x="2105" y="7268"/>
                              </a:lnTo>
                              <a:lnTo>
                                <a:pt x="2050" y="7251"/>
                              </a:lnTo>
                              <a:lnTo>
                                <a:pt x="1993" y="7229"/>
                              </a:lnTo>
                              <a:lnTo>
                                <a:pt x="1933" y="7200"/>
                              </a:lnTo>
                              <a:lnTo>
                                <a:pt x="1869" y="7163"/>
                              </a:lnTo>
                              <a:lnTo>
                                <a:pt x="1803" y="7119"/>
                              </a:lnTo>
                              <a:lnTo>
                                <a:pt x="1749" y="7079"/>
                              </a:lnTo>
                              <a:lnTo>
                                <a:pt x="1693" y="7034"/>
                              </a:lnTo>
                              <a:lnTo>
                                <a:pt x="1635" y="6984"/>
                              </a:lnTo>
                              <a:lnTo>
                                <a:pt x="1576" y="6930"/>
                              </a:lnTo>
                              <a:lnTo>
                                <a:pt x="1515" y="6871"/>
                              </a:lnTo>
                              <a:lnTo>
                                <a:pt x="171" y="5526"/>
                              </a:lnTo>
                              <a:lnTo>
                                <a:pt x="161" y="5518"/>
                              </a:lnTo>
                              <a:lnTo>
                                <a:pt x="152" y="5514"/>
                              </a:lnTo>
                              <a:lnTo>
                                <a:pt x="142" y="5510"/>
                              </a:lnTo>
                              <a:lnTo>
                                <a:pt x="133" y="5508"/>
                              </a:lnTo>
                              <a:lnTo>
                                <a:pt x="123" y="5509"/>
                              </a:lnTo>
                              <a:lnTo>
                                <a:pt x="113" y="5511"/>
                              </a:lnTo>
                              <a:lnTo>
                                <a:pt x="102" y="5516"/>
                              </a:lnTo>
                              <a:lnTo>
                                <a:pt x="88" y="5523"/>
                              </a:lnTo>
                              <a:lnTo>
                                <a:pt x="79" y="5529"/>
                              </a:lnTo>
                              <a:lnTo>
                                <a:pt x="69" y="5537"/>
                              </a:lnTo>
                              <a:lnTo>
                                <a:pt x="59" y="5546"/>
                              </a:lnTo>
                              <a:lnTo>
                                <a:pt x="48" y="5556"/>
                              </a:lnTo>
                              <a:lnTo>
                                <a:pt x="37" y="5567"/>
                              </a:lnTo>
                              <a:lnTo>
                                <a:pt x="28" y="5578"/>
                              </a:lnTo>
                              <a:lnTo>
                                <a:pt x="20" y="5588"/>
                              </a:lnTo>
                              <a:lnTo>
                                <a:pt x="14" y="5597"/>
                              </a:lnTo>
                              <a:lnTo>
                                <a:pt x="7" y="5610"/>
                              </a:lnTo>
                              <a:lnTo>
                                <a:pt x="4" y="5621"/>
                              </a:lnTo>
                              <a:lnTo>
                                <a:pt x="1" y="5631"/>
                              </a:lnTo>
                              <a:lnTo>
                                <a:pt x="0" y="5642"/>
                              </a:lnTo>
                              <a:lnTo>
                                <a:pt x="1" y="5651"/>
                              </a:lnTo>
                              <a:lnTo>
                                <a:pt x="9" y="5670"/>
                              </a:lnTo>
                              <a:lnTo>
                                <a:pt x="17" y="5679"/>
                              </a:lnTo>
                              <a:lnTo>
                                <a:pt x="1398" y="7060"/>
                              </a:lnTo>
                              <a:lnTo>
                                <a:pt x="1465" y="7125"/>
                              </a:lnTo>
                              <a:lnTo>
                                <a:pt x="1531" y="7186"/>
                              </a:lnTo>
                              <a:lnTo>
                                <a:pt x="1596" y="7243"/>
                              </a:lnTo>
                              <a:lnTo>
                                <a:pt x="1661" y="7296"/>
                              </a:lnTo>
                              <a:lnTo>
                                <a:pt x="1724" y="7344"/>
                              </a:lnTo>
                              <a:lnTo>
                                <a:pt x="1787" y="7388"/>
                              </a:lnTo>
                              <a:lnTo>
                                <a:pt x="1861" y="7435"/>
                              </a:lnTo>
                              <a:lnTo>
                                <a:pt x="1932" y="7476"/>
                              </a:lnTo>
                              <a:lnTo>
                                <a:pt x="2001" y="7510"/>
                              </a:lnTo>
                              <a:lnTo>
                                <a:pt x="2068" y="7537"/>
                              </a:lnTo>
                              <a:lnTo>
                                <a:pt x="2132" y="7559"/>
                              </a:lnTo>
                              <a:lnTo>
                                <a:pt x="2211" y="7579"/>
                              </a:lnTo>
                              <a:lnTo>
                                <a:pt x="2285" y="7589"/>
                              </a:lnTo>
                              <a:lnTo>
                                <a:pt x="2357" y="7589"/>
                              </a:lnTo>
                              <a:lnTo>
                                <a:pt x="2425" y="7581"/>
                              </a:lnTo>
                              <a:lnTo>
                                <a:pt x="2489" y="7564"/>
                              </a:lnTo>
                              <a:lnTo>
                                <a:pt x="2548" y="7538"/>
                              </a:lnTo>
                              <a:lnTo>
                                <a:pt x="2603" y="7503"/>
                              </a:lnTo>
                              <a:lnTo>
                                <a:pt x="2653" y="7459"/>
                              </a:lnTo>
                              <a:lnTo>
                                <a:pt x="2700" y="7404"/>
                              </a:lnTo>
                              <a:lnTo>
                                <a:pt x="2738" y="7345"/>
                              </a:lnTo>
                              <a:lnTo>
                                <a:pt x="2766" y="7282"/>
                              </a:lnTo>
                              <a:lnTo>
                                <a:pt x="2767" y="7280"/>
                              </a:lnTo>
                              <a:lnTo>
                                <a:pt x="2784" y="7215"/>
                              </a:lnTo>
                              <a:lnTo>
                                <a:pt x="2792" y="7144"/>
                              </a:lnTo>
                              <a:moveTo>
                                <a:pt x="3725" y="6304"/>
                              </a:moveTo>
                              <a:lnTo>
                                <a:pt x="3724" y="6296"/>
                              </a:lnTo>
                              <a:lnTo>
                                <a:pt x="3720" y="6286"/>
                              </a:lnTo>
                              <a:lnTo>
                                <a:pt x="3715" y="6277"/>
                              </a:lnTo>
                              <a:lnTo>
                                <a:pt x="3708" y="6267"/>
                              </a:lnTo>
                              <a:lnTo>
                                <a:pt x="1936" y="4496"/>
                              </a:lnTo>
                              <a:lnTo>
                                <a:pt x="1782" y="4342"/>
                              </a:lnTo>
                              <a:lnTo>
                                <a:pt x="2113" y="4010"/>
                              </a:lnTo>
                              <a:lnTo>
                                <a:pt x="2116" y="4004"/>
                              </a:lnTo>
                              <a:lnTo>
                                <a:pt x="2115" y="3995"/>
                              </a:lnTo>
                              <a:lnTo>
                                <a:pt x="2114" y="3986"/>
                              </a:lnTo>
                              <a:lnTo>
                                <a:pt x="2111" y="3975"/>
                              </a:lnTo>
                              <a:lnTo>
                                <a:pt x="2103" y="3963"/>
                              </a:lnTo>
                              <a:lnTo>
                                <a:pt x="2097" y="3953"/>
                              </a:lnTo>
                              <a:lnTo>
                                <a:pt x="2090" y="3943"/>
                              </a:lnTo>
                              <a:lnTo>
                                <a:pt x="2081" y="3932"/>
                              </a:lnTo>
                              <a:lnTo>
                                <a:pt x="2071" y="3920"/>
                              </a:lnTo>
                              <a:lnTo>
                                <a:pt x="2059" y="3907"/>
                              </a:lnTo>
                              <a:lnTo>
                                <a:pt x="2046" y="3893"/>
                              </a:lnTo>
                              <a:lnTo>
                                <a:pt x="2032" y="3878"/>
                              </a:lnTo>
                              <a:lnTo>
                                <a:pt x="2016" y="3861"/>
                              </a:lnTo>
                              <a:lnTo>
                                <a:pt x="2000" y="3845"/>
                              </a:lnTo>
                              <a:lnTo>
                                <a:pt x="1985" y="3831"/>
                              </a:lnTo>
                              <a:lnTo>
                                <a:pt x="1970" y="3818"/>
                              </a:lnTo>
                              <a:lnTo>
                                <a:pt x="1956" y="3805"/>
                              </a:lnTo>
                              <a:lnTo>
                                <a:pt x="1944" y="3795"/>
                              </a:lnTo>
                              <a:lnTo>
                                <a:pt x="1933" y="3786"/>
                              </a:lnTo>
                              <a:lnTo>
                                <a:pt x="1922" y="3778"/>
                              </a:lnTo>
                              <a:lnTo>
                                <a:pt x="1912" y="3771"/>
                              </a:lnTo>
                              <a:lnTo>
                                <a:pt x="1899" y="3764"/>
                              </a:lnTo>
                              <a:lnTo>
                                <a:pt x="1888" y="3760"/>
                              </a:lnTo>
                              <a:lnTo>
                                <a:pt x="1879" y="3759"/>
                              </a:lnTo>
                              <a:lnTo>
                                <a:pt x="1870" y="3758"/>
                              </a:lnTo>
                              <a:lnTo>
                                <a:pt x="1864" y="3761"/>
                              </a:lnTo>
                              <a:lnTo>
                                <a:pt x="1047" y="4577"/>
                              </a:lnTo>
                              <a:lnTo>
                                <a:pt x="1044" y="4584"/>
                              </a:lnTo>
                              <a:lnTo>
                                <a:pt x="1046" y="4592"/>
                              </a:lnTo>
                              <a:lnTo>
                                <a:pt x="1047" y="4602"/>
                              </a:lnTo>
                              <a:lnTo>
                                <a:pt x="1051" y="4612"/>
                              </a:lnTo>
                              <a:lnTo>
                                <a:pt x="1058" y="4624"/>
                              </a:lnTo>
                              <a:lnTo>
                                <a:pt x="1065" y="4635"/>
                              </a:lnTo>
                              <a:lnTo>
                                <a:pt x="1073" y="4646"/>
                              </a:lnTo>
                              <a:lnTo>
                                <a:pt x="1082" y="4657"/>
                              </a:lnTo>
                              <a:lnTo>
                                <a:pt x="1092" y="4669"/>
                              </a:lnTo>
                              <a:lnTo>
                                <a:pt x="1104" y="4683"/>
                              </a:lnTo>
                              <a:lnTo>
                                <a:pt x="1117" y="4698"/>
                              </a:lnTo>
                              <a:lnTo>
                                <a:pt x="1132" y="4714"/>
                              </a:lnTo>
                              <a:lnTo>
                                <a:pt x="1148" y="4730"/>
                              </a:lnTo>
                              <a:lnTo>
                                <a:pt x="1164" y="4746"/>
                              </a:lnTo>
                              <a:lnTo>
                                <a:pt x="1179" y="4760"/>
                              </a:lnTo>
                              <a:lnTo>
                                <a:pt x="1193" y="4773"/>
                              </a:lnTo>
                              <a:lnTo>
                                <a:pt x="1207" y="4784"/>
                              </a:lnTo>
                              <a:lnTo>
                                <a:pt x="1219" y="4794"/>
                              </a:lnTo>
                              <a:lnTo>
                                <a:pt x="1230" y="4803"/>
                              </a:lnTo>
                              <a:lnTo>
                                <a:pt x="1240" y="4810"/>
                              </a:lnTo>
                              <a:lnTo>
                                <a:pt x="1263" y="4823"/>
                              </a:lnTo>
                              <a:lnTo>
                                <a:pt x="1272" y="4827"/>
                              </a:lnTo>
                              <a:lnTo>
                                <a:pt x="1282" y="4828"/>
                              </a:lnTo>
                              <a:lnTo>
                                <a:pt x="1290" y="4830"/>
                              </a:lnTo>
                              <a:lnTo>
                                <a:pt x="1297" y="4827"/>
                              </a:lnTo>
                              <a:lnTo>
                                <a:pt x="1628" y="4496"/>
                              </a:lnTo>
                              <a:lnTo>
                                <a:pt x="3553" y="6422"/>
                              </a:lnTo>
                              <a:lnTo>
                                <a:pt x="3563" y="6429"/>
                              </a:lnTo>
                              <a:lnTo>
                                <a:pt x="3572" y="6433"/>
                              </a:lnTo>
                              <a:lnTo>
                                <a:pt x="3582" y="6438"/>
                              </a:lnTo>
                              <a:lnTo>
                                <a:pt x="3591" y="6439"/>
                              </a:lnTo>
                              <a:lnTo>
                                <a:pt x="3600" y="6436"/>
                              </a:lnTo>
                              <a:lnTo>
                                <a:pt x="3612" y="6435"/>
                              </a:lnTo>
                              <a:lnTo>
                                <a:pt x="3623" y="6430"/>
                              </a:lnTo>
                              <a:lnTo>
                                <a:pt x="3637" y="6424"/>
                              </a:lnTo>
                              <a:lnTo>
                                <a:pt x="3646" y="6417"/>
                              </a:lnTo>
                              <a:lnTo>
                                <a:pt x="3656" y="6410"/>
                              </a:lnTo>
                              <a:lnTo>
                                <a:pt x="3666" y="6401"/>
                              </a:lnTo>
                              <a:lnTo>
                                <a:pt x="3677" y="6391"/>
                              </a:lnTo>
                              <a:lnTo>
                                <a:pt x="3687" y="6379"/>
                              </a:lnTo>
                              <a:lnTo>
                                <a:pt x="3697" y="6369"/>
                              </a:lnTo>
                              <a:lnTo>
                                <a:pt x="3704" y="6359"/>
                              </a:lnTo>
                              <a:lnTo>
                                <a:pt x="3711" y="6349"/>
                              </a:lnTo>
                              <a:lnTo>
                                <a:pt x="3717" y="6336"/>
                              </a:lnTo>
                              <a:lnTo>
                                <a:pt x="3721" y="6326"/>
                              </a:lnTo>
                              <a:lnTo>
                                <a:pt x="3722" y="6314"/>
                              </a:lnTo>
                              <a:lnTo>
                                <a:pt x="3725" y="6304"/>
                              </a:lnTo>
                              <a:moveTo>
                                <a:pt x="5007" y="5020"/>
                              </a:moveTo>
                              <a:lnTo>
                                <a:pt x="5005" y="5011"/>
                              </a:lnTo>
                              <a:lnTo>
                                <a:pt x="4999" y="5000"/>
                              </a:lnTo>
                              <a:lnTo>
                                <a:pt x="4994" y="4991"/>
                              </a:lnTo>
                              <a:lnTo>
                                <a:pt x="4987" y="4982"/>
                              </a:lnTo>
                              <a:lnTo>
                                <a:pt x="4971" y="4966"/>
                              </a:lnTo>
                              <a:lnTo>
                                <a:pt x="4962" y="4959"/>
                              </a:lnTo>
                              <a:lnTo>
                                <a:pt x="4948" y="4948"/>
                              </a:lnTo>
                              <a:lnTo>
                                <a:pt x="4936" y="4942"/>
                              </a:lnTo>
                              <a:lnTo>
                                <a:pt x="4918" y="4932"/>
                              </a:lnTo>
                              <a:lnTo>
                                <a:pt x="4869" y="4907"/>
                              </a:lnTo>
                              <a:lnTo>
                                <a:pt x="3867" y="4474"/>
                              </a:lnTo>
                              <a:lnTo>
                                <a:pt x="3788" y="4440"/>
                              </a:lnTo>
                              <a:lnTo>
                                <a:pt x="3406" y="4273"/>
                              </a:lnTo>
                              <a:lnTo>
                                <a:pt x="3376" y="4199"/>
                              </a:lnTo>
                              <a:lnTo>
                                <a:pt x="3347" y="4125"/>
                              </a:lnTo>
                              <a:lnTo>
                                <a:pt x="3318" y="4051"/>
                              </a:lnTo>
                              <a:lnTo>
                                <a:pt x="3289" y="3976"/>
                              </a:lnTo>
                              <a:lnTo>
                                <a:pt x="3231" y="3828"/>
                              </a:lnTo>
                              <a:lnTo>
                                <a:pt x="3079" y="3432"/>
                              </a:lnTo>
                              <a:lnTo>
                                <a:pt x="3031" y="3308"/>
                              </a:lnTo>
                              <a:lnTo>
                                <a:pt x="3002" y="3234"/>
                              </a:lnTo>
                              <a:lnTo>
                                <a:pt x="2973" y="3159"/>
                              </a:lnTo>
                              <a:lnTo>
                                <a:pt x="2943" y="3085"/>
                              </a:lnTo>
                              <a:lnTo>
                                <a:pt x="2914" y="3011"/>
                              </a:lnTo>
                              <a:lnTo>
                                <a:pt x="2903" y="2985"/>
                              </a:lnTo>
                              <a:lnTo>
                                <a:pt x="2893" y="2963"/>
                              </a:lnTo>
                              <a:lnTo>
                                <a:pt x="2883" y="2944"/>
                              </a:lnTo>
                              <a:lnTo>
                                <a:pt x="2875" y="2927"/>
                              </a:lnTo>
                              <a:lnTo>
                                <a:pt x="2866" y="2914"/>
                              </a:lnTo>
                              <a:lnTo>
                                <a:pt x="2857" y="2901"/>
                              </a:lnTo>
                              <a:lnTo>
                                <a:pt x="2847" y="2889"/>
                              </a:lnTo>
                              <a:lnTo>
                                <a:pt x="2836" y="2878"/>
                              </a:lnTo>
                              <a:lnTo>
                                <a:pt x="2827" y="2869"/>
                              </a:lnTo>
                              <a:lnTo>
                                <a:pt x="2820" y="2863"/>
                              </a:lnTo>
                              <a:lnTo>
                                <a:pt x="2811" y="2858"/>
                              </a:lnTo>
                              <a:lnTo>
                                <a:pt x="2801" y="2854"/>
                              </a:lnTo>
                              <a:lnTo>
                                <a:pt x="2793" y="2853"/>
                              </a:lnTo>
                              <a:lnTo>
                                <a:pt x="2782" y="2853"/>
                              </a:lnTo>
                              <a:lnTo>
                                <a:pt x="2771" y="2854"/>
                              </a:lnTo>
                              <a:lnTo>
                                <a:pt x="2760" y="2858"/>
                              </a:lnTo>
                              <a:lnTo>
                                <a:pt x="2747" y="2864"/>
                              </a:lnTo>
                              <a:lnTo>
                                <a:pt x="2738" y="2871"/>
                              </a:lnTo>
                              <a:lnTo>
                                <a:pt x="2728" y="2879"/>
                              </a:lnTo>
                              <a:lnTo>
                                <a:pt x="2717" y="2888"/>
                              </a:lnTo>
                              <a:lnTo>
                                <a:pt x="2706" y="2898"/>
                              </a:lnTo>
                              <a:lnTo>
                                <a:pt x="2695" y="2910"/>
                              </a:lnTo>
                              <a:lnTo>
                                <a:pt x="2686" y="2920"/>
                              </a:lnTo>
                              <a:lnTo>
                                <a:pt x="2678" y="2930"/>
                              </a:lnTo>
                              <a:lnTo>
                                <a:pt x="2672" y="2939"/>
                              </a:lnTo>
                              <a:lnTo>
                                <a:pt x="2663" y="2951"/>
                              </a:lnTo>
                              <a:lnTo>
                                <a:pt x="2658" y="2963"/>
                              </a:lnTo>
                              <a:lnTo>
                                <a:pt x="2655" y="2973"/>
                              </a:lnTo>
                              <a:lnTo>
                                <a:pt x="2653" y="2986"/>
                              </a:lnTo>
                              <a:lnTo>
                                <a:pt x="2652" y="2997"/>
                              </a:lnTo>
                              <a:lnTo>
                                <a:pt x="2654" y="3008"/>
                              </a:lnTo>
                              <a:lnTo>
                                <a:pt x="2656" y="3017"/>
                              </a:lnTo>
                              <a:lnTo>
                                <a:pt x="2659" y="3026"/>
                              </a:lnTo>
                              <a:lnTo>
                                <a:pt x="2663" y="3036"/>
                              </a:lnTo>
                              <a:lnTo>
                                <a:pt x="2667" y="3046"/>
                              </a:lnTo>
                              <a:lnTo>
                                <a:pt x="2698" y="3120"/>
                              </a:lnTo>
                              <a:lnTo>
                                <a:pt x="2728" y="3193"/>
                              </a:lnTo>
                              <a:lnTo>
                                <a:pt x="2758" y="3266"/>
                              </a:lnTo>
                              <a:lnTo>
                                <a:pt x="2788" y="3339"/>
                              </a:lnTo>
                              <a:lnTo>
                                <a:pt x="2827" y="3433"/>
                              </a:lnTo>
                              <a:lnTo>
                                <a:pt x="3087" y="4073"/>
                              </a:lnTo>
                              <a:lnTo>
                                <a:pt x="3148" y="4220"/>
                              </a:lnTo>
                              <a:lnTo>
                                <a:pt x="3178" y="4293"/>
                              </a:lnTo>
                              <a:lnTo>
                                <a:pt x="3208" y="4367"/>
                              </a:lnTo>
                              <a:lnTo>
                                <a:pt x="3239" y="4440"/>
                              </a:lnTo>
                              <a:lnTo>
                                <a:pt x="2248" y="3449"/>
                              </a:lnTo>
                              <a:lnTo>
                                <a:pt x="2238" y="3441"/>
                              </a:lnTo>
                              <a:lnTo>
                                <a:pt x="2219" y="3433"/>
                              </a:lnTo>
                              <a:lnTo>
                                <a:pt x="2210" y="3431"/>
                              </a:lnTo>
                              <a:lnTo>
                                <a:pt x="2199" y="3432"/>
                              </a:lnTo>
                              <a:lnTo>
                                <a:pt x="2189" y="3435"/>
                              </a:lnTo>
                              <a:lnTo>
                                <a:pt x="2179" y="3439"/>
                              </a:lnTo>
                              <a:lnTo>
                                <a:pt x="2166" y="3445"/>
                              </a:lnTo>
                              <a:lnTo>
                                <a:pt x="2156" y="3452"/>
                              </a:lnTo>
                              <a:lnTo>
                                <a:pt x="2146" y="3460"/>
                              </a:lnTo>
                              <a:lnTo>
                                <a:pt x="2136" y="3469"/>
                              </a:lnTo>
                              <a:lnTo>
                                <a:pt x="2124" y="3480"/>
                              </a:lnTo>
                              <a:lnTo>
                                <a:pt x="2114" y="3490"/>
                              </a:lnTo>
                              <a:lnTo>
                                <a:pt x="2105" y="3501"/>
                              </a:lnTo>
                              <a:lnTo>
                                <a:pt x="2098" y="3511"/>
                              </a:lnTo>
                              <a:lnTo>
                                <a:pt x="2091" y="3520"/>
                              </a:lnTo>
                              <a:lnTo>
                                <a:pt x="2085" y="3533"/>
                              </a:lnTo>
                              <a:lnTo>
                                <a:pt x="2080" y="3545"/>
                              </a:lnTo>
                              <a:lnTo>
                                <a:pt x="2077" y="3554"/>
                              </a:lnTo>
                              <a:lnTo>
                                <a:pt x="2076" y="3566"/>
                              </a:lnTo>
                              <a:lnTo>
                                <a:pt x="2077" y="3575"/>
                              </a:lnTo>
                              <a:lnTo>
                                <a:pt x="2082" y="3584"/>
                              </a:lnTo>
                              <a:lnTo>
                                <a:pt x="2086" y="3594"/>
                              </a:lnTo>
                              <a:lnTo>
                                <a:pt x="2093" y="3603"/>
                              </a:lnTo>
                              <a:lnTo>
                                <a:pt x="4233" y="5742"/>
                              </a:lnTo>
                              <a:lnTo>
                                <a:pt x="4240" y="5748"/>
                              </a:lnTo>
                              <a:lnTo>
                                <a:pt x="4250" y="5752"/>
                              </a:lnTo>
                              <a:lnTo>
                                <a:pt x="4261" y="5758"/>
                              </a:lnTo>
                              <a:lnTo>
                                <a:pt x="4270" y="5760"/>
                              </a:lnTo>
                              <a:lnTo>
                                <a:pt x="4280" y="5757"/>
                              </a:lnTo>
                              <a:lnTo>
                                <a:pt x="4291" y="5756"/>
                              </a:lnTo>
                              <a:lnTo>
                                <a:pt x="4302" y="5751"/>
                              </a:lnTo>
                              <a:lnTo>
                                <a:pt x="4316" y="5745"/>
                              </a:lnTo>
                              <a:lnTo>
                                <a:pt x="4325" y="5738"/>
                              </a:lnTo>
                              <a:lnTo>
                                <a:pt x="4335" y="5730"/>
                              </a:lnTo>
                              <a:lnTo>
                                <a:pt x="4345" y="5721"/>
                              </a:lnTo>
                              <a:lnTo>
                                <a:pt x="4356" y="5711"/>
                              </a:lnTo>
                              <a:lnTo>
                                <a:pt x="4367" y="5700"/>
                              </a:lnTo>
                              <a:lnTo>
                                <a:pt x="4376" y="5689"/>
                              </a:lnTo>
                              <a:lnTo>
                                <a:pt x="4384" y="5679"/>
                              </a:lnTo>
                              <a:lnTo>
                                <a:pt x="4390" y="5670"/>
                              </a:lnTo>
                              <a:lnTo>
                                <a:pt x="4397" y="5657"/>
                              </a:lnTo>
                              <a:lnTo>
                                <a:pt x="4401" y="5646"/>
                              </a:lnTo>
                              <a:lnTo>
                                <a:pt x="4402" y="5635"/>
                              </a:lnTo>
                              <a:lnTo>
                                <a:pt x="4404" y="5625"/>
                              </a:lnTo>
                              <a:lnTo>
                                <a:pt x="4403" y="5617"/>
                              </a:lnTo>
                              <a:lnTo>
                                <a:pt x="4397" y="5605"/>
                              </a:lnTo>
                              <a:lnTo>
                                <a:pt x="4393" y="5596"/>
                              </a:lnTo>
                              <a:lnTo>
                                <a:pt x="4387" y="5588"/>
                              </a:lnTo>
                              <a:lnTo>
                                <a:pt x="3273" y="4474"/>
                              </a:lnTo>
                              <a:lnTo>
                                <a:pt x="4660" y="5087"/>
                              </a:lnTo>
                              <a:lnTo>
                                <a:pt x="4806" y="5152"/>
                              </a:lnTo>
                              <a:lnTo>
                                <a:pt x="4818" y="5158"/>
                              </a:lnTo>
                              <a:lnTo>
                                <a:pt x="4830" y="5162"/>
                              </a:lnTo>
                              <a:lnTo>
                                <a:pt x="4841" y="5165"/>
                              </a:lnTo>
                              <a:lnTo>
                                <a:pt x="4852" y="5167"/>
                              </a:lnTo>
                              <a:lnTo>
                                <a:pt x="4864" y="5168"/>
                              </a:lnTo>
                              <a:lnTo>
                                <a:pt x="4876" y="5166"/>
                              </a:lnTo>
                              <a:lnTo>
                                <a:pt x="4888" y="5162"/>
                              </a:lnTo>
                              <a:lnTo>
                                <a:pt x="4901" y="5156"/>
                              </a:lnTo>
                              <a:lnTo>
                                <a:pt x="4914" y="5148"/>
                              </a:lnTo>
                              <a:lnTo>
                                <a:pt x="4928" y="5137"/>
                              </a:lnTo>
                              <a:lnTo>
                                <a:pt x="4942" y="5125"/>
                              </a:lnTo>
                              <a:lnTo>
                                <a:pt x="4957" y="5110"/>
                              </a:lnTo>
                              <a:lnTo>
                                <a:pt x="4968" y="5098"/>
                              </a:lnTo>
                              <a:lnTo>
                                <a:pt x="4978" y="5087"/>
                              </a:lnTo>
                              <a:lnTo>
                                <a:pt x="4986" y="5077"/>
                              </a:lnTo>
                              <a:lnTo>
                                <a:pt x="4993" y="5067"/>
                              </a:lnTo>
                              <a:lnTo>
                                <a:pt x="5000" y="5054"/>
                              </a:lnTo>
                              <a:lnTo>
                                <a:pt x="5004" y="5042"/>
                              </a:lnTo>
                              <a:lnTo>
                                <a:pt x="5006" y="5031"/>
                              </a:lnTo>
                              <a:lnTo>
                                <a:pt x="5007" y="5020"/>
                              </a:lnTo>
                              <a:moveTo>
                                <a:pt x="6087" y="3954"/>
                              </a:moveTo>
                              <a:lnTo>
                                <a:pt x="6085" y="3945"/>
                              </a:lnTo>
                              <a:lnTo>
                                <a:pt x="6081" y="3935"/>
                              </a:lnTo>
                              <a:lnTo>
                                <a:pt x="6075" y="3924"/>
                              </a:lnTo>
                              <a:lnTo>
                                <a:pt x="6067" y="3913"/>
                              </a:lnTo>
                              <a:lnTo>
                                <a:pt x="6056" y="3902"/>
                              </a:lnTo>
                              <a:lnTo>
                                <a:pt x="6043" y="3890"/>
                              </a:lnTo>
                              <a:lnTo>
                                <a:pt x="6028" y="3878"/>
                              </a:lnTo>
                              <a:lnTo>
                                <a:pt x="6009" y="3865"/>
                              </a:lnTo>
                              <a:lnTo>
                                <a:pt x="5988" y="3850"/>
                              </a:lnTo>
                              <a:lnTo>
                                <a:pt x="5667" y="3630"/>
                              </a:lnTo>
                              <a:lnTo>
                                <a:pt x="4981" y="3163"/>
                              </a:lnTo>
                              <a:lnTo>
                                <a:pt x="4981" y="3436"/>
                              </a:lnTo>
                              <a:lnTo>
                                <a:pt x="4577" y="3840"/>
                              </a:lnTo>
                              <a:lnTo>
                                <a:pt x="3675" y="2538"/>
                              </a:lnTo>
                              <a:lnTo>
                                <a:pt x="3676" y="2537"/>
                              </a:lnTo>
                              <a:lnTo>
                                <a:pt x="4981" y="3436"/>
                              </a:lnTo>
                              <a:lnTo>
                                <a:pt x="4981" y="3163"/>
                              </a:lnTo>
                              <a:lnTo>
                                <a:pt x="4059" y="2537"/>
                              </a:lnTo>
                              <a:lnTo>
                                <a:pt x="3545" y="2185"/>
                              </a:lnTo>
                              <a:lnTo>
                                <a:pt x="3534" y="2178"/>
                              </a:lnTo>
                              <a:lnTo>
                                <a:pt x="3523" y="2172"/>
                              </a:lnTo>
                              <a:lnTo>
                                <a:pt x="3513" y="2167"/>
                              </a:lnTo>
                              <a:lnTo>
                                <a:pt x="3503" y="2163"/>
                              </a:lnTo>
                              <a:lnTo>
                                <a:pt x="3490" y="2159"/>
                              </a:lnTo>
                              <a:lnTo>
                                <a:pt x="3479" y="2159"/>
                              </a:lnTo>
                              <a:lnTo>
                                <a:pt x="3466" y="2162"/>
                              </a:lnTo>
                              <a:lnTo>
                                <a:pt x="3456" y="2165"/>
                              </a:lnTo>
                              <a:lnTo>
                                <a:pt x="3446" y="2169"/>
                              </a:lnTo>
                              <a:lnTo>
                                <a:pt x="3436" y="2175"/>
                              </a:lnTo>
                              <a:lnTo>
                                <a:pt x="3425" y="2182"/>
                              </a:lnTo>
                              <a:lnTo>
                                <a:pt x="3414" y="2191"/>
                              </a:lnTo>
                              <a:lnTo>
                                <a:pt x="3402" y="2202"/>
                              </a:lnTo>
                              <a:lnTo>
                                <a:pt x="3390" y="2214"/>
                              </a:lnTo>
                              <a:lnTo>
                                <a:pt x="3363" y="2241"/>
                              </a:lnTo>
                              <a:lnTo>
                                <a:pt x="3352" y="2253"/>
                              </a:lnTo>
                              <a:lnTo>
                                <a:pt x="3342" y="2263"/>
                              </a:lnTo>
                              <a:lnTo>
                                <a:pt x="3334" y="2274"/>
                              </a:lnTo>
                              <a:lnTo>
                                <a:pt x="3327" y="2284"/>
                              </a:lnTo>
                              <a:lnTo>
                                <a:pt x="3322" y="2294"/>
                              </a:lnTo>
                              <a:lnTo>
                                <a:pt x="3318" y="2303"/>
                              </a:lnTo>
                              <a:lnTo>
                                <a:pt x="3315" y="2313"/>
                              </a:lnTo>
                              <a:lnTo>
                                <a:pt x="3313" y="2326"/>
                              </a:lnTo>
                              <a:lnTo>
                                <a:pt x="3312" y="2336"/>
                              </a:lnTo>
                              <a:lnTo>
                                <a:pt x="3317" y="2349"/>
                              </a:lnTo>
                              <a:lnTo>
                                <a:pt x="3321" y="2358"/>
                              </a:lnTo>
                              <a:lnTo>
                                <a:pt x="3326" y="2368"/>
                              </a:lnTo>
                              <a:lnTo>
                                <a:pt x="3331" y="2378"/>
                              </a:lnTo>
                              <a:lnTo>
                                <a:pt x="3338" y="2389"/>
                              </a:lnTo>
                              <a:lnTo>
                                <a:pt x="3428" y="2521"/>
                              </a:lnTo>
                              <a:lnTo>
                                <a:pt x="4495" y="4089"/>
                              </a:lnTo>
                              <a:lnTo>
                                <a:pt x="5003" y="4832"/>
                              </a:lnTo>
                              <a:lnTo>
                                <a:pt x="5018" y="4853"/>
                              </a:lnTo>
                              <a:lnTo>
                                <a:pt x="5031" y="4872"/>
                              </a:lnTo>
                              <a:lnTo>
                                <a:pt x="5043" y="4887"/>
                              </a:lnTo>
                              <a:lnTo>
                                <a:pt x="5055" y="4899"/>
                              </a:lnTo>
                              <a:lnTo>
                                <a:pt x="5066" y="4910"/>
                              </a:lnTo>
                              <a:lnTo>
                                <a:pt x="5077" y="4919"/>
                              </a:lnTo>
                              <a:lnTo>
                                <a:pt x="5087" y="4925"/>
                              </a:lnTo>
                              <a:lnTo>
                                <a:pt x="5097" y="4929"/>
                              </a:lnTo>
                              <a:lnTo>
                                <a:pt x="5107" y="4931"/>
                              </a:lnTo>
                              <a:lnTo>
                                <a:pt x="5117" y="4931"/>
                              </a:lnTo>
                              <a:lnTo>
                                <a:pt x="5127" y="4928"/>
                              </a:lnTo>
                              <a:lnTo>
                                <a:pt x="5138" y="4923"/>
                              </a:lnTo>
                              <a:lnTo>
                                <a:pt x="5148" y="4915"/>
                              </a:lnTo>
                              <a:lnTo>
                                <a:pt x="5159" y="4906"/>
                              </a:lnTo>
                              <a:lnTo>
                                <a:pt x="5171" y="4896"/>
                              </a:lnTo>
                              <a:lnTo>
                                <a:pt x="5183" y="4884"/>
                              </a:lnTo>
                              <a:lnTo>
                                <a:pt x="5195" y="4871"/>
                              </a:lnTo>
                              <a:lnTo>
                                <a:pt x="5205" y="4860"/>
                              </a:lnTo>
                              <a:lnTo>
                                <a:pt x="5214" y="4849"/>
                              </a:lnTo>
                              <a:lnTo>
                                <a:pt x="5221" y="4839"/>
                              </a:lnTo>
                              <a:lnTo>
                                <a:pt x="5229" y="4828"/>
                              </a:lnTo>
                              <a:lnTo>
                                <a:pt x="5234" y="4816"/>
                              </a:lnTo>
                              <a:lnTo>
                                <a:pt x="5233" y="4803"/>
                              </a:lnTo>
                              <a:lnTo>
                                <a:pt x="5233" y="4793"/>
                              </a:lnTo>
                              <a:lnTo>
                                <a:pt x="5233" y="4783"/>
                              </a:lnTo>
                              <a:lnTo>
                                <a:pt x="5227" y="4772"/>
                              </a:lnTo>
                              <a:lnTo>
                                <a:pt x="5223" y="4762"/>
                              </a:lnTo>
                              <a:lnTo>
                                <a:pt x="5217" y="4751"/>
                              </a:lnTo>
                              <a:lnTo>
                                <a:pt x="5209" y="4739"/>
                              </a:lnTo>
                              <a:lnTo>
                                <a:pt x="4772" y="4112"/>
                              </a:lnTo>
                              <a:lnTo>
                                <a:pt x="5045" y="3840"/>
                              </a:lnTo>
                              <a:lnTo>
                                <a:pt x="5255" y="3630"/>
                              </a:lnTo>
                              <a:lnTo>
                                <a:pt x="5893" y="4068"/>
                              </a:lnTo>
                              <a:lnTo>
                                <a:pt x="5906" y="4076"/>
                              </a:lnTo>
                              <a:lnTo>
                                <a:pt x="5917" y="4082"/>
                              </a:lnTo>
                              <a:lnTo>
                                <a:pt x="5927" y="4086"/>
                              </a:lnTo>
                              <a:lnTo>
                                <a:pt x="5936" y="4090"/>
                              </a:lnTo>
                              <a:lnTo>
                                <a:pt x="5945" y="4092"/>
                              </a:lnTo>
                              <a:lnTo>
                                <a:pt x="5955" y="4089"/>
                              </a:lnTo>
                              <a:lnTo>
                                <a:pt x="5965" y="4089"/>
                              </a:lnTo>
                              <a:lnTo>
                                <a:pt x="5977" y="4084"/>
                              </a:lnTo>
                              <a:lnTo>
                                <a:pt x="5990" y="4074"/>
                              </a:lnTo>
                              <a:lnTo>
                                <a:pt x="6000" y="4066"/>
                              </a:lnTo>
                              <a:lnTo>
                                <a:pt x="6010" y="4056"/>
                              </a:lnTo>
                              <a:lnTo>
                                <a:pt x="6022" y="4045"/>
                              </a:lnTo>
                              <a:lnTo>
                                <a:pt x="6036" y="4032"/>
                              </a:lnTo>
                              <a:lnTo>
                                <a:pt x="6049" y="4018"/>
                              </a:lnTo>
                              <a:lnTo>
                                <a:pt x="6060" y="4005"/>
                              </a:lnTo>
                              <a:lnTo>
                                <a:pt x="6069" y="3994"/>
                              </a:lnTo>
                              <a:lnTo>
                                <a:pt x="6077" y="3983"/>
                              </a:lnTo>
                              <a:lnTo>
                                <a:pt x="6083" y="3974"/>
                              </a:lnTo>
                              <a:lnTo>
                                <a:pt x="6086" y="3964"/>
                              </a:lnTo>
                              <a:lnTo>
                                <a:pt x="6087" y="3954"/>
                              </a:lnTo>
                              <a:moveTo>
                                <a:pt x="6675" y="3244"/>
                              </a:moveTo>
                              <a:lnTo>
                                <a:pt x="6671" y="3179"/>
                              </a:lnTo>
                              <a:lnTo>
                                <a:pt x="6659" y="3111"/>
                              </a:lnTo>
                              <a:lnTo>
                                <a:pt x="6639" y="3042"/>
                              </a:lnTo>
                              <a:lnTo>
                                <a:pt x="6612" y="2971"/>
                              </a:lnTo>
                              <a:lnTo>
                                <a:pt x="6578" y="2898"/>
                              </a:lnTo>
                              <a:lnTo>
                                <a:pt x="6537" y="2823"/>
                              </a:lnTo>
                              <a:lnTo>
                                <a:pt x="6498" y="2763"/>
                              </a:lnTo>
                              <a:lnTo>
                                <a:pt x="6454" y="2702"/>
                              </a:lnTo>
                              <a:lnTo>
                                <a:pt x="6404" y="2641"/>
                              </a:lnTo>
                              <a:lnTo>
                                <a:pt x="6350" y="2579"/>
                              </a:lnTo>
                              <a:lnTo>
                                <a:pt x="6290" y="2516"/>
                              </a:lnTo>
                              <a:lnTo>
                                <a:pt x="6277" y="2504"/>
                              </a:lnTo>
                              <a:lnTo>
                                <a:pt x="6225" y="2454"/>
                              </a:lnTo>
                              <a:lnTo>
                                <a:pt x="6161" y="2399"/>
                              </a:lnTo>
                              <a:lnTo>
                                <a:pt x="6099" y="2351"/>
                              </a:lnTo>
                              <a:lnTo>
                                <a:pt x="6038" y="2310"/>
                              </a:lnTo>
                              <a:lnTo>
                                <a:pt x="5980" y="2276"/>
                              </a:lnTo>
                              <a:lnTo>
                                <a:pt x="5922" y="2247"/>
                              </a:lnTo>
                              <a:lnTo>
                                <a:pt x="5866" y="2223"/>
                              </a:lnTo>
                              <a:lnTo>
                                <a:pt x="5811" y="2203"/>
                              </a:lnTo>
                              <a:lnTo>
                                <a:pt x="5758" y="2188"/>
                              </a:lnTo>
                              <a:lnTo>
                                <a:pt x="5709" y="2178"/>
                              </a:lnTo>
                              <a:lnTo>
                                <a:pt x="5705" y="2177"/>
                              </a:lnTo>
                              <a:lnTo>
                                <a:pt x="5654" y="2170"/>
                              </a:lnTo>
                              <a:lnTo>
                                <a:pt x="5603" y="2165"/>
                              </a:lnTo>
                              <a:lnTo>
                                <a:pt x="5554" y="2163"/>
                              </a:lnTo>
                              <a:lnTo>
                                <a:pt x="5505" y="2163"/>
                              </a:lnTo>
                              <a:lnTo>
                                <a:pt x="5457" y="2164"/>
                              </a:lnTo>
                              <a:lnTo>
                                <a:pt x="5410" y="2166"/>
                              </a:lnTo>
                              <a:lnTo>
                                <a:pt x="5273" y="2175"/>
                              </a:lnTo>
                              <a:lnTo>
                                <a:pt x="5228" y="2177"/>
                              </a:lnTo>
                              <a:lnTo>
                                <a:pt x="5182" y="2178"/>
                              </a:lnTo>
                              <a:lnTo>
                                <a:pt x="5138" y="2177"/>
                              </a:lnTo>
                              <a:lnTo>
                                <a:pt x="5093" y="2174"/>
                              </a:lnTo>
                              <a:lnTo>
                                <a:pt x="5049" y="2168"/>
                              </a:lnTo>
                              <a:lnTo>
                                <a:pt x="5005" y="2159"/>
                              </a:lnTo>
                              <a:lnTo>
                                <a:pt x="4960" y="2146"/>
                              </a:lnTo>
                              <a:lnTo>
                                <a:pt x="4916" y="2130"/>
                              </a:lnTo>
                              <a:lnTo>
                                <a:pt x="4871" y="2110"/>
                              </a:lnTo>
                              <a:lnTo>
                                <a:pt x="4827" y="2085"/>
                              </a:lnTo>
                              <a:lnTo>
                                <a:pt x="4781" y="2054"/>
                              </a:lnTo>
                              <a:lnTo>
                                <a:pt x="4736" y="2017"/>
                              </a:lnTo>
                              <a:lnTo>
                                <a:pt x="4690" y="1973"/>
                              </a:lnTo>
                              <a:lnTo>
                                <a:pt x="4659" y="1941"/>
                              </a:lnTo>
                              <a:lnTo>
                                <a:pt x="4631" y="1909"/>
                              </a:lnTo>
                              <a:lnTo>
                                <a:pt x="4605" y="1876"/>
                              </a:lnTo>
                              <a:lnTo>
                                <a:pt x="4582" y="1842"/>
                              </a:lnTo>
                              <a:lnTo>
                                <a:pt x="4562" y="1808"/>
                              </a:lnTo>
                              <a:lnTo>
                                <a:pt x="4544" y="1775"/>
                              </a:lnTo>
                              <a:lnTo>
                                <a:pt x="4530" y="1742"/>
                              </a:lnTo>
                              <a:lnTo>
                                <a:pt x="4520" y="1710"/>
                              </a:lnTo>
                              <a:lnTo>
                                <a:pt x="4512" y="1678"/>
                              </a:lnTo>
                              <a:lnTo>
                                <a:pt x="4509" y="1646"/>
                              </a:lnTo>
                              <a:lnTo>
                                <a:pt x="4509" y="1615"/>
                              </a:lnTo>
                              <a:lnTo>
                                <a:pt x="4512" y="1584"/>
                              </a:lnTo>
                              <a:lnTo>
                                <a:pt x="4521" y="1555"/>
                              </a:lnTo>
                              <a:lnTo>
                                <a:pt x="4533" y="1527"/>
                              </a:lnTo>
                              <a:lnTo>
                                <a:pt x="4551" y="1501"/>
                              </a:lnTo>
                              <a:lnTo>
                                <a:pt x="4573" y="1476"/>
                              </a:lnTo>
                              <a:lnTo>
                                <a:pt x="4600" y="1452"/>
                              </a:lnTo>
                              <a:lnTo>
                                <a:pt x="4629" y="1432"/>
                              </a:lnTo>
                              <a:lnTo>
                                <a:pt x="4659" y="1417"/>
                              </a:lnTo>
                              <a:lnTo>
                                <a:pt x="4691" y="1405"/>
                              </a:lnTo>
                              <a:lnTo>
                                <a:pt x="4724" y="1399"/>
                              </a:lnTo>
                              <a:lnTo>
                                <a:pt x="4756" y="1394"/>
                              </a:lnTo>
                              <a:lnTo>
                                <a:pt x="4787" y="1390"/>
                              </a:lnTo>
                              <a:lnTo>
                                <a:pt x="4817" y="1388"/>
                              </a:lnTo>
                              <a:lnTo>
                                <a:pt x="4847" y="1389"/>
                              </a:lnTo>
                              <a:lnTo>
                                <a:pt x="4875" y="1389"/>
                              </a:lnTo>
                              <a:lnTo>
                                <a:pt x="4944" y="1392"/>
                              </a:lnTo>
                              <a:lnTo>
                                <a:pt x="4960" y="1391"/>
                              </a:lnTo>
                              <a:lnTo>
                                <a:pt x="4971" y="1388"/>
                              </a:lnTo>
                              <a:lnTo>
                                <a:pt x="4978" y="1384"/>
                              </a:lnTo>
                              <a:lnTo>
                                <a:pt x="4983" y="1380"/>
                              </a:lnTo>
                              <a:lnTo>
                                <a:pt x="4983" y="1373"/>
                              </a:lnTo>
                              <a:lnTo>
                                <a:pt x="4982" y="1364"/>
                              </a:lnTo>
                              <a:lnTo>
                                <a:pt x="4979" y="1356"/>
                              </a:lnTo>
                              <a:lnTo>
                                <a:pt x="4975" y="1347"/>
                              </a:lnTo>
                              <a:lnTo>
                                <a:pt x="4965" y="1333"/>
                              </a:lnTo>
                              <a:lnTo>
                                <a:pt x="4958" y="1323"/>
                              </a:lnTo>
                              <a:lnTo>
                                <a:pt x="4950" y="1313"/>
                              </a:lnTo>
                              <a:lnTo>
                                <a:pt x="4940" y="1301"/>
                              </a:lnTo>
                              <a:lnTo>
                                <a:pt x="4930" y="1289"/>
                              </a:lnTo>
                              <a:lnTo>
                                <a:pt x="4918" y="1277"/>
                              </a:lnTo>
                              <a:lnTo>
                                <a:pt x="4905" y="1263"/>
                              </a:lnTo>
                              <a:lnTo>
                                <a:pt x="4891" y="1249"/>
                              </a:lnTo>
                              <a:lnTo>
                                <a:pt x="4860" y="1218"/>
                              </a:lnTo>
                              <a:lnTo>
                                <a:pt x="4846" y="1204"/>
                              </a:lnTo>
                              <a:lnTo>
                                <a:pt x="4834" y="1192"/>
                              </a:lnTo>
                              <a:lnTo>
                                <a:pt x="4822" y="1182"/>
                              </a:lnTo>
                              <a:lnTo>
                                <a:pt x="4802" y="1164"/>
                              </a:lnTo>
                              <a:lnTo>
                                <a:pt x="4784" y="1148"/>
                              </a:lnTo>
                              <a:lnTo>
                                <a:pt x="4774" y="1141"/>
                              </a:lnTo>
                              <a:lnTo>
                                <a:pt x="4764" y="1134"/>
                              </a:lnTo>
                              <a:lnTo>
                                <a:pt x="4755" y="1129"/>
                              </a:lnTo>
                              <a:lnTo>
                                <a:pt x="4748" y="1126"/>
                              </a:lnTo>
                              <a:lnTo>
                                <a:pt x="4719" y="1114"/>
                              </a:lnTo>
                              <a:lnTo>
                                <a:pt x="4705" y="1112"/>
                              </a:lnTo>
                              <a:lnTo>
                                <a:pt x="4687" y="1110"/>
                              </a:lnTo>
                              <a:lnTo>
                                <a:pt x="4666" y="1108"/>
                              </a:lnTo>
                              <a:lnTo>
                                <a:pt x="4640" y="1107"/>
                              </a:lnTo>
                              <a:lnTo>
                                <a:pt x="4614" y="1109"/>
                              </a:lnTo>
                              <a:lnTo>
                                <a:pt x="4587" y="1112"/>
                              </a:lnTo>
                              <a:lnTo>
                                <a:pt x="4559" y="1116"/>
                              </a:lnTo>
                              <a:lnTo>
                                <a:pt x="4531" y="1121"/>
                              </a:lnTo>
                              <a:lnTo>
                                <a:pt x="4504" y="1128"/>
                              </a:lnTo>
                              <a:lnTo>
                                <a:pt x="4477" y="1137"/>
                              </a:lnTo>
                              <a:lnTo>
                                <a:pt x="4450" y="1148"/>
                              </a:lnTo>
                              <a:lnTo>
                                <a:pt x="4424" y="1160"/>
                              </a:lnTo>
                              <a:lnTo>
                                <a:pt x="4399" y="1174"/>
                              </a:lnTo>
                              <a:lnTo>
                                <a:pt x="4375" y="1190"/>
                              </a:lnTo>
                              <a:lnTo>
                                <a:pt x="4354" y="1207"/>
                              </a:lnTo>
                              <a:lnTo>
                                <a:pt x="4334" y="1226"/>
                              </a:lnTo>
                              <a:lnTo>
                                <a:pt x="4299" y="1265"/>
                              </a:lnTo>
                              <a:lnTo>
                                <a:pt x="4270" y="1308"/>
                              </a:lnTo>
                              <a:lnTo>
                                <a:pt x="4247" y="1354"/>
                              </a:lnTo>
                              <a:lnTo>
                                <a:pt x="4231" y="1404"/>
                              </a:lnTo>
                              <a:lnTo>
                                <a:pt x="4221" y="1457"/>
                              </a:lnTo>
                              <a:lnTo>
                                <a:pt x="4218" y="1512"/>
                              </a:lnTo>
                              <a:lnTo>
                                <a:pt x="4221" y="1569"/>
                              </a:lnTo>
                              <a:lnTo>
                                <a:pt x="4232" y="1629"/>
                              </a:lnTo>
                              <a:lnTo>
                                <a:pt x="4249" y="1690"/>
                              </a:lnTo>
                              <a:lnTo>
                                <a:pt x="4272" y="1753"/>
                              </a:lnTo>
                              <a:lnTo>
                                <a:pt x="4302" y="1817"/>
                              </a:lnTo>
                              <a:lnTo>
                                <a:pt x="4340" y="1883"/>
                              </a:lnTo>
                              <a:lnTo>
                                <a:pt x="4385" y="1952"/>
                              </a:lnTo>
                              <a:lnTo>
                                <a:pt x="4436" y="2020"/>
                              </a:lnTo>
                              <a:lnTo>
                                <a:pt x="4495" y="2089"/>
                              </a:lnTo>
                              <a:lnTo>
                                <a:pt x="4560" y="2158"/>
                              </a:lnTo>
                              <a:lnTo>
                                <a:pt x="4627" y="2222"/>
                              </a:lnTo>
                              <a:lnTo>
                                <a:pt x="4692" y="2277"/>
                              </a:lnTo>
                              <a:lnTo>
                                <a:pt x="4754" y="2325"/>
                              </a:lnTo>
                              <a:lnTo>
                                <a:pt x="4814" y="2365"/>
                              </a:lnTo>
                              <a:lnTo>
                                <a:pt x="4874" y="2400"/>
                              </a:lnTo>
                              <a:lnTo>
                                <a:pt x="4932" y="2430"/>
                              </a:lnTo>
                              <a:lnTo>
                                <a:pt x="4988" y="2455"/>
                              </a:lnTo>
                              <a:lnTo>
                                <a:pt x="5043" y="2475"/>
                              </a:lnTo>
                              <a:lnTo>
                                <a:pt x="5096" y="2491"/>
                              </a:lnTo>
                              <a:lnTo>
                                <a:pt x="5149" y="2503"/>
                              </a:lnTo>
                              <a:lnTo>
                                <a:pt x="5200" y="2511"/>
                              </a:lnTo>
                              <a:lnTo>
                                <a:pt x="5251" y="2516"/>
                              </a:lnTo>
                              <a:lnTo>
                                <a:pt x="5300" y="2519"/>
                              </a:lnTo>
                              <a:lnTo>
                                <a:pt x="5349" y="2520"/>
                              </a:lnTo>
                              <a:lnTo>
                                <a:pt x="5396" y="2518"/>
                              </a:lnTo>
                              <a:lnTo>
                                <a:pt x="5443" y="2516"/>
                              </a:lnTo>
                              <a:lnTo>
                                <a:pt x="5625" y="2505"/>
                              </a:lnTo>
                              <a:lnTo>
                                <a:pt x="5670" y="2504"/>
                              </a:lnTo>
                              <a:lnTo>
                                <a:pt x="5714" y="2505"/>
                              </a:lnTo>
                              <a:lnTo>
                                <a:pt x="5758" y="2508"/>
                              </a:lnTo>
                              <a:lnTo>
                                <a:pt x="5801" y="2513"/>
                              </a:lnTo>
                              <a:lnTo>
                                <a:pt x="5844" y="2523"/>
                              </a:lnTo>
                              <a:lnTo>
                                <a:pt x="5889" y="2536"/>
                              </a:lnTo>
                              <a:lnTo>
                                <a:pt x="5933" y="2552"/>
                              </a:lnTo>
                              <a:lnTo>
                                <a:pt x="5978" y="2572"/>
                              </a:lnTo>
                              <a:lnTo>
                                <a:pt x="6023" y="2597"/>
                              </a:lnTo>
                              <a:lnTo>
                                <a:pt x="6068" y="2629"/>
                              </a:lnTo>
                              <a:lnTo>
                                <a:pt x="6114" y="2666"/>
                              </a:lnTo>
                              <a:lnTo>
                                <a:pt x="6161" y="2710"/>
                              </a:lnTo>
                              <a:lnTo>
                                <a:pt x="6202" y="2754"/>
                              </a:lnTo>
                              <a:lnTo>
                                <a:pt x="6239" y="2797"/>
                              </a:lnTo>
                              <a:lnTo>
                                <a:pt x="6271" y="2839"/>
                              </a:lnTo>
                              <a:lnTo>
                                <a:pt x="6300" y="2882"/>
                              </a:lnTo>
                              <a:lnTo>
                                <a:pt x="6324" y="2924"/>
                              </a:lnTo>
                              <a:lnTo>
                                <a:pt x="6344" y="2965"/>
                              </a:lnTo>
                              <a:lnTo>
                                <a:pt x="6358" y="3004"/>
                              </a:lnTo>
                              <a:lnTo>
                                <a:pt x="6369" y="3042"/>
                              </a:lnTo>
                              <a:lnTo>
                                <a:pt x="6376" y="3081"/>
                              </a:lnTo>
                              <a:lnTo>
                                <a:pt x="6378" y="3118"/>
                              </a:lnTo>
                              <a:lnTo>
                                <a:pt x="6376" y="3153"/>
                              </a:lnTo>
                              <a:lnTo>
                                <a:pt x="6371" y="3188"/>
                              </a:lnTo>
                              <a:lnTo>
                                <a:pt x="6360" y="3220"/>
                              </a:lnTo>
                              <a:lnTo>
                                <a:pt x="6346" y="3251"/>
                              </a:lnTo>
                              <a:lnTo>
                                <a:pt x="6327" y="3279"/>
                              </a:lnTo>
                              <a:lnTo>
                                <a:pt x="6304" y="3306"/>
                              </a:lnTo>
                              <a:lnTo>
                                <a:pt x="6270" y="3336"/>
                              </a:lnTo>
                              <a:lnTo>
                                <a:pt x="6234" y="3360"/>
                              </a:lnTo>
                              <a:lnTo>
                                <a:pt x="6196" y="3379"/>
                              </a:lnTo>
                              <a:lnTo>
                                <a:pt x="6156" y="3391"/>
                              </a:lnTo>
                              <a:lnTo>
                                <a:pt x="6117" y="3401"/>
                              </a:lnTo>
                              <a:lnTo>
                                <a:pt x="6079" y="3408"/>
                              </a:lnTo>
                              <a:lnTo>
                                <a:pt x="6042" y="3413"/>
                              </a:lnTo>
                              <a:lnTo>
                                <a:pt x="6006" y="3415"/>
                              </a:lnTo>
                              <a:lnTo>
                                <a:pt x="5972" y="3416"/>
                              </a:lnTo>
                              <a:lnTo>
                                <a:pt x="5941" y="3415"/>
                              </a:lnTo>
                              <a:lnTo>
                                <a:pt x="5911" y="3413"/>
                              </a:lnTo>
                              <a:lnTo>
                                <a:pt x="5885" y="3410"/>
                              </a:lnTo>
                              <a:lnTo>
                                <a:pt x="5861" y="3409"/>
                              </a:lnTo>
                              <a:lnTo>
                                <a:pt x="5842" y="3409"/>
                              </a:lnTo>
                              <a:lnTo>
                                <a:pt x="5828" y="3412"/>
                              </a:lnTo>
                              <a:lnTo>
                                <a:pt x="5820" y="3417"/>
                              </a:lnTo>
                              <a:lnTo>
                                <a:pt x="5815" y="3422"/>
                              </a:lnTo>
                              <a:lnTo>
                                <a:pt x="5812" y="3428"/>
                              </a:lnTo>
                              <a:lnTo>
                                <a:pt x="5812" y="3435"/>
                              </a:lnTo>
                              <a:lnTo>
                                <a:pt x="5814" y="3444"/>
                              </a:lnTo>
                              <a:lnTo>
                                <a:pt x="5818" y="3453"/>
                              </a:lnTo>
                              <a:lnTo>
                                <a:pt x="5825" y="3466"/>
                              </a:lnTo>
                              <a:lnTo>
                                <a:pt x="5832" y="3476"/>
                              </a:lnTo>
                              <a:lnTo>
                                <a:pt x="5840" y="3487"/>
                              </a:lnTo>
                              <a:lnTo>
                                <a:pt x="5849" y="3499"/>
                              </a:lnTo>
                              <a:lnTo>
                                <a:pt x="5859" y="3511"/>
                              </a:lnTo>
                              <a:lnTo>
                                <a:pt x="5872" y="3525"/>
                              </a:lnTo>
                              <a:lnTo>
                                <a:pt x="5887" y="3540"/>
                              </a:lnTo>
                              <a:lnTo>
                                <a:pt x="5903" y="3557"/>
                              </a:lnTo>
                              <a:lnTo>
                                <a:pt x="5921" y="3576"/>
                              </a:lnTo>
                              <a:lnTo>
                                <a:pt x="5946" y="3601"/>
                              </a:lnTo>
                              <a:lnTo>
                                <a:pt x="5970" y="3622"/>
                              </a:lnTo>
                              <a:lnTo>
                                <a:pt x="5991" y="3640"/>
                              </a:lnTo>
                              <a:lnTo>
                                <a:pt x="6010" y="3654"/>
                              </a:lnTo>
                              <a:lnTo>
                                <a:pt x="6028" y="3667"/>
                              </a:lnTo>
                              <a:lnTo>
                                <a:pt x="6046" y="3678"/>
                              </a:lnTo>
                              <a:lnTo>
                                <a:pt x="6062" y="3686"/>
                              </a:lnTo>
                              <a:lnTo>
                                <a:pt x="6078" y="3692"/>
                              </a:lnTo>
                              <a:lnTo>
                                <a:pt x="6095" y="3697"/>
                              </a:lnTo>
                              <a:lnTo>
                                <a:pt x="6115" y="3701"/>
                              </a:lnTo>
                              <a:lnTo>
                                <a:pt x="6138" y="3703"/>
                              </a:lnTo>
                              <a:lnTo>
                                <a:pt x="6164" y="3705"/>
                              </a:lnTo>
                              <a:lnTo>
                                <a:pt x="6192" y="3705"/>
                              </a:lnTo>
                              <a:lnTo>
                                <a:pt x="6222" y="3703"/>
                              </a:lnTo>
                              <a:lnTo>
                                <a:pt x="6253" y="3700"/>
                              </a:lnTo>
                              <a:lnTo>
                                <a:pt x="6286" y="3695"/>
                              </a:lnTo>
                              <a:lnTo>
                                <a:pt x="6320" y="3689"/>
                              </a:lnTo>
                              <a:lnTo>
                                <a:pt x="6354" y="3679"/>
                              </a:lnTo>
                              <a:lnTo>
                                <a:pt x="6387" y="3667"/>
                              </a:lnTo>
                              <a:lnTo>
                                <a:pt x="6421" y="3653"/>
                              </a:lnTo>
                              <a:lnTo>
                                <a:pt x="6455" y="3636"/>
                              </a:lnTo>
                              <a:lnTo>
                                <a:pt x="6487" y="3615"/>
                              </a:lnTo>
                              <a:lnTo>
                                <a:pt x="6518" y="3591"/>
                              </a:lnTo>
                              <a:lnTo>
                                <a:pt x="6548" y="3564"/>
                              </a:lnTo>
                              <a:lnTo>
                                <a:pt x="6586" y="3520"/>
                              </a:lnTo>
                              <a:lnTo>
                                <a:pt x="6618" y="3473"/>
                              </a:lnTo>
                              <a:lnTo>
                                <a:pt x="6643" y="3421"/>
                              </a:lnTo>
                              <a:lnTo>
                                <a:pt x="6645" y="3416"/>
                              </a:lnTo>
                              <a:lnTo>
                                <a:pt x="6661" y="3365"/>
                              </a:lnTo>
                              <a:lnTo>
                                <a:pt x="6671" y="3306"/>
                              </a:lnTo>
                              <a:lnTo>
                                <a:pt x="6675" y="3244"/>
                              </a:lnTo>
                              <a:moveTo>
                                <a:pt x="7483" y="2547"/>
                              </a:moveTo>
                              <a:lnTo>
                                <a:pt x="7481" y="2538"/>
                              </a:lnTo>
                              <a:lnTo>
                                <a:pt x="7473" y="2519"/>
                              </a:lnTo>
                              <a:lnTo>
                                <a:pt x="7465" y="2510"/>
                              </a:lnTo>
                              <a:lnTo>
                                <a:pt x="5694" y="738"/>
                              </a:lnTo>
                              <a:lnTo>
                                <a:pt x="5540" y="584"/>
                              </a:lnTo>
                              <a:lnTo>
                                <a:pt x="5871" y="253"/>
                              </a:lnTo>
                              <a:lnTo>
                                <a:pt x="5874" y="246"/>
                              </a:lnTo>
                              <a:lnTo>
                                <a:pt x="5873" y="237"/>
                              </a:lnTo>
                              <a:lnTo>
                                <a:pt x="5871" y="228"/>
                              </a:lnTo>
                              <a:lnTo>
                                <a:pt x="5868" y="218"/>
                              </a:lnTo>
                              <a:lnTo>
                                <a:pt x="5861" y="205"/>
                              </a:lnTo>
                              <a:lnTo>
                                <a:pt x="5855" y="196"/>
                              </a:lnTo>
                              <a:lnTo>
                                <a:pt x="5848" y="185"/>
                              </a:lnTo>
                              <a:lnTo>
                                <a:pt x="5839" y="174"/>
                              </a:lnTo>
                              <a:lnTo>
                                <a:pt x="5828" y="162"/>
                              </a:lnTo>
                              <a:lnTo>
                                <a:pt x="5817" y="149"/>
                              </a:lnTo>
                              <a:lnTo>
                                <a:pt x="5804" y="135"/>
                              </a:lnTo>
                              <a:lnTo>
                                <a:pt x="5790" y="120"/>
                              </a:lnTo>
                              <a:lnTo>
                                <a:pt x="5774" y="104"/>
                              </a:lnTo>
                              <a:lnTo>
                                <a:pt x="5758" y="88"/>
                              </a:lnTo>
                              <a:lnTo>
                                <a:pt x="5742" y="73"/>
                              </a:lnTo>
                              <a:lnTo>
                                <a:pt x="5728" y="60"/>
                              </a:lnTo>
                              <a:lnTo>
                                <a:pt x="5714" y="47"/>
                              </a:lnTo>
                              <a:lnTo>
                                <a:pt x="5702" y="37"/>
                              </a:lnTo>
                              <a:lnTo>
                                <a:pt x="5690" y="28"/>
                              </a:lnTo>
                              <a:lnTo>
                                <a:pt x="5679" y="20"/>
                              </a:lnTo>
                              <a:lnTo>
                                <a:pt x="5669" y="13"/>
                              </a:lnTo>
                              <a:lnTo>
                                <a:pt x="5656" y="6"/>
                              </a:lnTo>
                              <a:lnTo>
                                <a:pt x="5646" y="3"/>
                              </a:lnTo>
                              <a:lnTo>
                                <a:pt x="5637" y="1"/>
                              </a:lnTo>
                              <a:lnTo>
                                <a:pt x="5628" y="0"/>
                              </a:lnTo>
                              <a:lnTo>
                                <a:pt x="5621" y="3"/>
                              </a:lnTo>
                              <a:lnTo>
                                <a:pt x="4805" y="820"/>
                              </a:lnTo>
                              <a:lnTo>
                                <a:pt x="4802" y="826"/>
                              </a:lnTo>
                              <a:lnTo>
                                <a:pt x="4804" y="835"/>
                              </a:lnTo>
                              <a:lnTo>
                                <a:pt x="4804" y="844"/>
                              </a:lnTo>
                              <a:lnTo>
                                <a:pt x="4808" y="854"/>
                              </a:lnTo>
                              <a:lnTo>
                                <a:pt x="4816" y="867"/>
                              </a:lnTo>
                              <a:lnTo>
                                <a:pt x="4822" y="877"/>
                              </a:lnTo>
                              <a:lnTo>
                                <a:pt x="4830" y="888"/>
                              </a:lnTo>
                              <a:lnTo>
                                <a:pt x="4840" y="899"/>
                              </a:lnTo>
                              <a:lnTo>
                                <a:pt x="4850" y="911"/>
                              </a:lnTo>
                              <a:lnTo>
                                <a:pt x="4862" y="926"/>
                              </a:lnTo>
                              <a:lnTo>
                                <a:pt x="4875" y="941"/>
                              </a:lnTo>
                              <a:lnTo>
                                <a:pt x="4889" y="956"/>
                              </a:lnTo>
                              <a:lnTo>
                                <a:pt x="4905" y="972"/>
                              </a:lnTo>
                              <a:lnTo>
                                <a:pt x="4921" y="988"/>
                              </a:lnTo>
                              <a:lnTo>
                                <a:pt x="4937" y="1002"/>
                              </a:lnTo>
                              <a:lnTo>
                                <a:pt x="4951" y="1015"/>
                              </a:lnTo>
                              <a:lnTo>
                                <a:pt x="4964" y="1026"/>
                              </a:lnTo>
                              <a:lnTo>
                                <a:pt x="4976" y="1036"/>
                              </a:lnTo>
                              <a:lnTo>
                                <a:pt x="4988" y="1045"/>
                              </a:lnTo>
                              <a:lnTo>
                                <a:pt x="4998" y="1053"/>
                              </a:lnTo>
                              <a:lnTo>
                                <a:pt x="5020" y="1066"/>
                              </a:lnTo>
                              <a:lnTo>
                                <a:pt x="5030" y="1070"/>
                              </a:lnTo>
                              <a:lnTo>
                                <a:pt x="5039" y="1070"/>
                              </a:lnTo>
                              <a:lnTo>
                                <a:pt x="5048" y="1072"/>
                              </a:lnTo>
                              <a:lnTo>
                                <a:pt x="5054" y="1069"/>
                              </a:lnTo>
                              <a:lnTo>
                                <a:pt x="5385" y="738"/>
                              </a:lnTo>
                              <a:lnTo>
                                <a:pt x="7311" y="2664"/>
                              </a:lnTo>
                              <a:lnTo>
                                <a:pt x="7321" y="2671"/>
                              </a:lnTo>
                              <a:lnTo>
                                <a:pt x="7330" y="2676"/>
                              </a:lnTo>
                              <a:lnTo>
                                <a:pt x="7340" y="2680"/>
                              </a:lnTo>
                              <a:lnTo>
                                <a:pt x="7348" y="2681"/>
                              </a:lnTo>
                              <a:lnTo>
                                <a:pt x="7358" y="2678"/>
                              </a:lnTo>
                              <a:lnTo>
                                <a:pt x="7370" y="2677"/>
                              </a:lnTo>
                              <a:lnTo>
                                <a:pt x="7381" y="2673"/>
                              </a:lnTo>
                              <a:lnTo>
                                <a:pt x="7394" y="2666"/>
                              </a:lnTo>
                              <a:lnTo>
                                <a:pt x="7403" y="2660"/>
                              </a:lnTo>
                              <a:lnTo>
                                <a:pt x="7413" y="2652"/>
                              </a:lnTo>
                              <a:lnTo>
                                <a:pt x="7424" y="2643"/>
                              </a:lnTo>
                              <a:lnTo>
                                <a:pt x="7434" y="2633"/>
                              </a:lnTo>
                              <a:lnTo>
                                <a:pt x="7445" y="2622"/>
                              </a:lnTo>
                              <a:lnTo>
                                <a:pt x="7454" y="2611"/>
                              </a:lnTo>
                              <a:lnTo>
                                <a:pt x="7462" y="2601"/>
                              </a:lnTo>
                              <a:lnTo>
                                <a:pt x="7469" y="2592"/>
                              </a:lnTo>
                              <a:lnTo>
                                <a:pt x="7475" y="2578"/>
                              </a:lnTo>
                              <a:lnTo>
                                <a:pt x="7479" y="2568"/>
                              </a:lnTo>
                              <a:lnTo>
                                <a:pt x="7480" y="2556"/>
                              </a:lnTo>
                              <a:lnTo>
                                <a:pt x="7483" y="2547"/>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75B42" id="AutoShape 14" o:spid="_x0000_s1026" style="position:absolute;margin-left:91.1pt;margin-top:61.95pt;width:374.2pt;height:379.45pt;z-index:-7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84,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" path="m2792,7144r-2,-75l2780,6991r-22,-82l2734,6841r-30,-69l2669,6700r-42,-73l2579,6552r-44,-63l2486,6426r-52,-65l2377,6296r-61,-66l2250,6163,892,4804r-10,-7l873,4793r-10,-5l854,4788r-11,l834,4791r-11,4l810,4801r-9,7l791,4816r-11,8l769,4835r-10,11l750,4856r-7,10l736,4875r-6,13l725,4900r-3,9l721,4921r1,8l731,4948r8,10l2099,6318r57,59l2209,6434r48,56l2300,6544r40,53l2382,6661r36,61l2447,6782r23,56l2486,6893r9,51l2498,6993r-4,47l2484,7084r-18,41l2442,7163r-31,35l2377,7227r-38,23l2299,7266r-44,10l2208,7280r-50,-3l2105,7268r-55,-17l1993,7229r-60,-29l1869,7163r-66,-44l1749,7079r-56,-45l1635,6984r-59,-54l1515,6871,171,5526r-10,-8l152,5514r-10,-4l133,5508r-10,1l113,5511r-11,5l88,5523r-9,6l69,5537r-10,9l48,5556r-11,11l28,5578r-8,10l14,5597r-7,13l4,5621r-3,10l,5642r1,9l9,5670r8,9l1398,7060r67,65l1531,7186r65,57l1661,7296r63,48l1787,7388r74,47l1932,7476r69,34l2068,7537r64,22l2211,7579r74,10l2357,7589r68,-8l2489,7564r59,-26l2603,7503r50,-44l2700,7404r38,-59l2766,7282r1,-2l2784,7215r8,-71m3725,6304r-1,-8l3720,6286r-5,-9l3708,6267,1936,4496,1782,4342r331,-332l2116,4004r-1,-9l2114,3986r-3,-11l2103,3963r-6,-10l2090,3943r-9,-11l2071,3920r-12,-13l2046,3893r-14,-15l2016,3861r-16,-16l1985,3831r-15,-13l1956,3805r-12,-10l1933,3786r-11,-8l1912,3771r-13,-7l1888,3760r-9,-1l1870,3758r-6,3l1047,4577r-3,7l1046,4592r1,10l1051,4612r7,12l1065,4635r8,11l1082,4657r10,12l1104,4683r13,15l1132,4714r16,16l1164,4746r15,14l1193,4773r14,11l1219,4794r11,9l1240,4810r23,13l1272,4827r10,1l1290,4830r7,-3l1628,4496,3553,6422r10,7l3572,6433r10,5l3591,6439r9,-3l3612,6435r11,-5l3637,6424r9,-7l3656,6410r10,-9l3677,6391r10,-12l3697,6369r7,-10l3711,6349r6,-13l3721,6326r1,-12l3725,6304m5007,5020r-2,-9l4999,5000r-5,-9l4987,4982r-16,-16l4962,4959r-14,-11l4936,4942r-18,-10l4869,4907,3867,4474r-79,-34l3406,4273r-30,-74l3347,4125r-29,-74l3289,3976r-58,-148l3079,3432r-48,-124l3002,3234r-29,-75l2943,3085r-29,-74l2903,2985r-10,-22l2883,2944r-8,-17l2866,2914r-9,-13l2847,2889r-11,-11l2827,2869r-7,-6l2811,2858r-10,-4l2793,2853r-11,l2771,2854r-11,4l2747,2864r-9,7l2728,2879r-11,9l2706,2898r-11,12l2686,2920r-8,10l2672,2939r-9,12l2658,2963r-3,10l2653,2986r-1,11l2654,3008r2,9l2659,3026r4,10l2667,3046r31,74l2728,3193r30,73l2788,3339r39,94l3087,4073r61,147l3178,4293r30,74l3239,4440,2248,3449r-10,-8l2219,3433r-9,-2l2199,3432r-10,3l2179,3439r-13,6l2156,3452r-10,8l2136,3469r-12,11l2114,3490r-9,11l2098,3511r-7,9l2085,3533r-5,12l2077,3554r-1,12l2077,3575r5,9l2086,3594r7,9l4233,5742r7,6l4250,5752r11,6l4270,5760r10,-3l4291,5756r11,-5l4316,5745r9,-7l4335,5730r10,-9l4356,5711r11,-11l4376,5689r8,-10l4390,5670r7,-13l4401,5646r1,-11l4404,5625r-1,-8l4397,5605r-4,-9l4387,5588,3273,4474r1387,613l4806,5152r12,6l4830,5162r11,3l4852,5167r12,1l4876,5166r12,-4l4901,5156r13,-8l4928,5137r14,-12l4957,5110r11,-12l4978,5087r8,-10l4993,5067r7,-13l5004,5042r2,-11l5007,5020m6087,3954r-2,-9l6081,3935r-6,-11l6067,3913r-11,-11l6043,3890r-15,-12l6009,3865r-21,-15l5667,3630,4981,3163r,273l4577,3840,3675,2538r1,-1l4981,3436r,-273l4059,2537,3545,2185r-11,-7l3523,2172r-10,-5l3503,2163r-13,-4l3479,2159r-13,3l3456,2165r-10,4l3436,2175r-11,7l3414,2191r-12,11l3390,2214r-27,27l3352,2253r-10,10l3334,2274r-7,10l3322,2294r-4,9l3315,2313r-2,13l3312,2336r5,13l3321,2358r5,10l3331,2378r7,11l3428,2521,4495,4089r508,743l5018,4853r13,19l5043,4887r12,12l5066,4910r11,9l5087,4925r10,4l5107,4931r10,l5127,4928r11,-5l5148,4915r11,-9l5171,4896r12,-12l5195,4871r10,-11l5214,4849r7,-10l5229,4828r5,-12l5233,4803r,-10l5233,4783r-6,-11l5223,4762r-6,-11l5209,4739,4772,4112r273,-272l5255,3630r638,438l5906,4076r11,6l5927,4086r9,4l5945,4092r10,-3l5965,4089r12,-5l5990,4074r10,-8l6010,4056r12,-11l6036,4032r13,-14l6060,4005r9,-11l6077,3983r6,-9l6086,3964r1,-10m6675,3244r-4,-65l6659,3111r-20,-69l6612,2971r-34,-73l6537,2823r-39,-60l6454,2702r-50,-61l6350,2579r-60,-63l6277,2504r-52,-50l6161,2399r-62,-48l6038,2310r-58,-34l5922,2247r-56,-24l5811,2203r-53,-15l5709,2178r-4,-1l5654,2170r-51,-5l5554,2163r-49,l5457,2164r-47,2l5273,2175r-45,2l5182,2178r-44,-1l5093,2174r-44,-6l5005,2159r-45,-13l4916,2130r-45,-20l4827,2085r-46,-31l4736,2017r-46,-44l4659,1941r-28,-32l4605,1876r-23,-34l4562,1808r-18,-33l4530,1742r-10,-32l4512,1678r-3,-32l4509,1615r3,-31l4521,1555r12,-28l4551,1501r22,-25l4600,1452r29,-20l4659,1417r32,-12l4724,1399r32,-5l4787,1390r30,-2l4847,1389r28,l4944,1392r16,-1l4971,1388r7,-4l4983,1380r,-7l4982,1364r-3,-8l4975,1347r-10,-14l4958,1323r-8,-10l4940,1301r-10,-12l4918,1277r-13,-14l4891,1249r-31,-31l4846,1204r-12,-12l4822,1182r-20,-18l4784,1148r-10,-7l4764,1134r-9,-5l4748,1126r-29,-12l4705,1112r-18,-2l4666,1108r-26,-1l4614,1109r-27,3l4559,1116r-28,5l4504,1128r-27,9l4450,1148r-26,12l4399,1174r-24,16l4354,1207r-20,19l4299,1265r-29,43l4247,1354r-16,50l4221,1457r-3,55l4221,1569r11,60l4249,1690r23,63l4302,1817r38,66l4385,1952r51,68l4495,2089r65,69l4627,2222r65,55l4754,2325r60,40l4874,2400r58,30l4988,2455r55,20l5096,2491r53,12l5200,2511r51,5l5300,2519r49,1l5396,2518r47,-2l5625,2505r45,-1l5714,2505r44,3l5801,2513r43,10l5889,2536r44,16l5978,2572r45,25l6068,2629r46,37l6161,2710r41,44l6239,2797r32,42l6300,2882r24,42l6344,2965r14,39l6369,3042r7,39l6378,3118r-2,35l6371,3188r-11,32l6346,3251r-19,28l6304,3306r-34,30l6234,3360r-38,19l6156,3391r-39,10l6079,3408r-37,5l6006,3415r-34,1l5941,3415r-30,-2l5885,3410r-24,-1l5842,3409r-14,3l5820,3417r-5,5l5812,3428r,7l5814,3444r4,9l5825,3466r7,10l5840,3487r9,12l5859,3511r13,14l5887,3540r16,17l5921,3576r25,25l5970,3622r21,18l6010,3654r18,13l6046,3678r16,8l6078,3692r17,5l6115,3701r23,2l6164,3705r28,l6222,3703r31,-3l6286,3695r34,-6l6354,3679r33,-12l6421,3653r34,-17l6487,3615r31,-24l6548,3564r38,-44l6618,3473r25,-52l6645,3416r16,-51l6671,3306r4,-62m7483,2547r-2,-9l7473,2519r-8,-9l5694,738,5540,584,5871,253r3,-7l5873,237r-2,-9l5868,218r-7,-13l5855,196r-7,-11l5839,174r-11,-12l5817,149r-13,-14l5790,120r-16,-16l5758,88,5742,73,5728,60,5714,47,5702,37r-12,-9l5679,20r-10,-7l5656,6,5646,3r-9,-2l5628,r-7,3l4805,820r-3,6l4804,835r,9l4808,854r8,13l4822,877r8,11l4840,899r10,12l4862,926r13,15l4889,956r16,16l4921,988r16,14l4951,1015r13,11l4976,1036r12,9l4998,1053r22,13l5030,1070r9,l5048,1072r6,-3l5385,738,7311,2664r10,7l7330,2676r10,4l7348,2681r10,-3l7370,2677r11,-4l7394,2666r9,-6l7413,2652r11,-9l7434,2633r11,-11l7454,2611r8,-10l7469,2592r6,-14l7479,2568r1,-12l7483,2547e" fillcolor="#c1c1c1" stroked="f">
                <v:fill opacity="32896f"/>
                <v:path arrowok="t" o:connecttype="custom" o:connectlocs="1509395,4784725;502285,3844925;469265,3935095;1586230,5227320;1301750,5391150;90170,4285615;8890,4340860;1094740,5450205;1652905,5551170;1229360,3641725;1299210,3258820;1193165,3173730;701040,3760470;814070,3852545;2315210,4861560;3178175,3968750;2143760,3453130;1830705,2656205;1752600,2601595;1684655,2682875;1998980,3466465;1362710,2983865;1324610,3068955;2759075,4419600;2785745,4335145;3129280,4048760;3861435,3285490;2334260,2397760;2188210,2164080;2105025,2255520;3202305,3890010;3291205,3888105;3307715,3796030;3803650,3373755;4236085,2805430;3912235,2310130;3495675,2160270;3065145,2110740;2863215,1831975;3039745,1669415;3159125,1642110;3049270,1525905;2894965,1495425;2686685,1678305;2938145,2197735;3396615,2386965;3853180,2456180;4048760,2788920;3813810,2955290;3694430,2979420;3816350,3107055;4013200,3129280;4236085,2886075;3721735,916940;3620770,810260;3053080,1329055;3152140,1438275;4660900,2488565;4742815,2432685" o:connectangles="0,0,0,0,0,0,0,0,0,0,0,0,0,0,0,0,0,0,0,0,0,0,0,0,0,0,0,0,0,0,0,0,0,0,0,0,0,0,0,0,0,0,0,0,0,0,0,0,0,0,0,0,0,0,0,0,0,0,0"/>
                <w10:wrap anchorx="page"/>
              </v:shape>
            </w:pict>
          </mc:Fallback>
        </mc:AlternateContent>
      </w:r>
      <w:r w:rsidR="00EF5DFB" w:rsidRPr="006F3A00">
        <w:rPr>
          <w:b/>
        </w:rPr>
        <w:t>Researrangören har rätt att tillämpa särskilda villkor som avviker från de allmänna, om tillämpningen av särskilda villkor är motiverade av resans speciella karaktär, speciella bestämmelser om transportsättet (såsom boknings- och försäljningsvillkor för reguljära flyg), avvikande inkvarteringsvillkor på grund av resans speciella karaktär eller speciella omständigheter på resmålet. De särskilda villkoren får inte strida mot lagen om paketresor till nackdel för resenären.</w:t>
      </w:r>
    </w:p>
    <w:p w:rsidR="00763E5D" w:rsidRPr="006F3A00" w:rsidRDefault="00EF5DFB">
      <w:pPr>
        <w:pStyle w:val="Brdtext"/>
        <w:spacing w:before="160"/>
        <w:ind w:left="116"/>
        <w:rPr>
          <w:b/>
        </w:rPr>
      </w:pPr>
      <w:r w:rsidRPr="006F3A00">
        <w:rPr>
          <w:b/>
        </w:rPr>
        <w:t>De allmänna och särskilda villkoren är en del av avtalet.</w:t>
      </w:r>
    </w:p>
    <w:p w:rsidR="00763E5D" w:rsidRDefault="00763E5D">
      <w:pPr>
        <w:pStyle w:val="Brdtext"/>
        <w:rPr>
          <w:sz w:val="24"/>
        </w:rPr>
      </w:pPr>
    </w:p>
    <w:p w:rsidR="00763E5D" w:rsidRDefault="00EF5DFB">
      <w:pPr>
        <w:pStyle w:val="Rubrik1"/>
        <w:numPr>
          <w:ilvl w:val="0"/>
          <w:numId w:val="3"/>
        </w:numPr>
        <w:tabs>
          <w:tab w:val="left" w:pos="347"/>
        </w:tabs>
        <w:ind w:hanging="230"/>
      </w:pPr>
      <w:bookmarkStart w:id="1" w:name="1._AVTALET"/>
      <w:bookmarkEnd w:id="1"/>
      <w:r>
        <w:rPr>
          <w:color w:val="2E74B5"/>
          <w:spacing w:val="-3"/>
        </w:rPr>
        <w:t>AVTALET</w:t>
      </w:r>
    </w:p>
    <w:p w:rsidR="00763E5D" w:rsidRDefault="00763E5D">
      <w:pPr>
        <w:pStyle w:val="Brdtext"/>
        <w:spacing w:before="7"/>
        <w:rPr>
          <w:rFonts w:ascii="Calibri Light"/>
          <w:sz w:val="21"/>
        </w:rPr>
      </w:pPr>
    </w:p>
    <w:p w:rsidR="00763E5D" w:rsidRDefault="00EF5DFB">
      <w:pPr>
        <w:pStyle w:val="Liststycke"/>
        <w:numPr>
          <w:ilvl w:val="1"/>
          <w:numId w:val="3"/>
        </w:numPr>
        <w:tabs>
          <w:tab w:val="left" w:pos="477"/>
        </w:tabs>
        <w:spacing w:line="259" w:lineRule="auto"/>
        <w:ind w:left="476" w:right="118" w:hanging="360"/>
      </w:pPr>
      <w:bookmarkStart w:id="2" w:name="1.1_Avtalet_blir_bindande_för_parterna_n"/>
      <w:bookmarkEnd w:id="2"/>
      <w:r>
        <w:t xml:space="preserve">Avtalet blir bindande för parterna när arrangören skriftligen bekräftat resenärens beställning </w:t>
      </w:r>
      <w:r>
        <w:rPr>
          <w:spacing w:val="-4"/>
        </w:rPr>
        <w:t xml:space="preserve">om </w:t>
      </w:r>
      <w:r>
        <w:t>inte annat avtalats. Arrangören ska bekräfta resenärens beställning utan</w:t>
      </w:r>
      <w:r>
        <w:rPr>
          <w:spacing w:val="-11"/>
        </w:rPr>
        <w:t xml:space="preserve"> </w:t>
      </w:r>
      <w:r>
        <w:t>dröjsmål.</w:t>
      </w:r>
      <w:r w:rsidR="006905A3">
        <w:t xml:space="preserve"> Ångerrätt gäller inte vid avtal om paketresor.</w:t>
      </w:r>
    </w:p>
    <w:p w:rsidR="00763E5D" w:rsidRDefault="00763E5D">
      <w:pPr>
        <w:pStyle w:val="Brdtext"/>
        <w:rPr>
          <w:sz w:val="27"/>
        </w:rPr>
      </w:pPr>
    </w:p>
    <w:p w:rsidR="00763E5D" w:rsidRDefault="00EF5DFB">
      <w:pPr>
        <w:pStyle w:val="Liststycke"/>
        <w:numPr>
          <w:ilvl w:val="1"/>
          <w:numId w:val="3"/>
        </w:numPr>
        <w:tabs>
          <w:tab w:val="left" w:pos="477"/>
        </w:tabs>
        <w:spacing w:line="259" w:lineRule="auto"/>
        <w:ind w:left="476" w:right="112" w:hanging="360"/>
      </w:pPr>
      <w:bookmarkStart w:id="3" w:name="1.2_Huvudresenär_är_den_person_i_vars_na"/>
      <w:bookmarkEnd w:id="3"/>
      <w:r>
        <w:t>Huvudresenär är den person i vars namn avtalet har träffats. Huvudresenären anges först i färdhandlingarna eller på annat tydligt sätt. Huvudresenären är betalningsansvarig enligt avtalet. Alla ändringar och eventuell avbeställning måste ske av huvudresenären. Undantag kan göras om huvudresenären blir allvarligt sjuk och inte kan genomföra ändringen eller avbokningen. Huvudresenären ansvarar för att förse arrangören med korrekta bokningsuppgifter för övriga resenärer som omfattas av avtalet. Eventuell återbetalning sker till</w:t>
      </w:r>
      <w:r>
        <w:rPr>
          <w:spacing w:val="-16"/>
        </w:rPr>
        <w:t xml:space="preserve"> </w:t>
      </w:r>
      <w:r>
        <w:t>huvudresenären.</w:t>
      </w:r>
    </w:p>
    <w:p w:rsidR="00763E5D" w:rsidRDefault="00763E5D">
      <w:pPr>
        <w:pStyle w:val="Brdtext"/>
        <w:spacing w:before="11"/>
        <w:rPr>
          <w:sz w:val="26"/>
        </w:rPr>
      </w:pPr>
    </w:p>
    <w:p w:rsidR="00763E5D" w:rsidRDefault="00EF5DFB" w:rsidP="0040721E">
      <w:pPr>
        <w:pStyle w:val="Liststycke"/>
        <w:numPr>
          <w:ilvl w:val="1"/>
          <w:numId w:val="3"/>
        </w:numPr>
        <w:tabs>
          <w:tab w:val="left" w:pos="477"/>
        </w:tabs>
        <w:spacing w:line="259" w:lineRule="auto"/>
        <w:ind w:left="476" w:right="112" w:hanging="360"/>
      </w:pPr>
      <w:bookmarkStart w:id="4" w:name="1.3_Om_resenären_är_under_18_år_och_rese"/>
      <w:bookmarkEnd w:id="4"/>
      <w:r>
        <w:t>Om resenären är under 18 år och reser utan målsman måste detta uppges vid bokningstillfället. Vissa resor kan kräva åldersgräns som kan vara högre än 18 år. Information lämnas vid bokningstillfället.</w:t>
      </w:r>
    </w:p>
    <w:p w:rsidR="00763E5D" w:rsidRPr="0040721E" w:rsidRDefault="00763E5D" w:rsidP="0040721E">
      <w:pPr>
        <w:pStyle w:val="Liststycke"/>
        <w:tabs>
          <w:tab w:val="left" w:pos="477"/>
        </w:tabs>
        <w:spacing w:line="259" w:lineRule="auto"/>
        <w:ind w:left="476" w:right="112"/>
      </w:pPr>
    </w:p>
    <w:p w:rsidR="00763E5D" w:rsidRDefault="0040721E" w:rsidP="0040721E">
      <w:pPr>
        <w:pStyle w:val="Liststycke"/>
        <w:numPr>
          <w:ilvl w:val="1"/>
          <w:numId w:val="3"/>
        </w:numPr>
        <w:tabs>
          <w:tab w:val="left" w:pos="477"/>
        </w:tabs>
        <w:spacing w:line="259" w:lineRule="auto"/>
        <w:ind w:left="476" w:right="112" w:hanging="360"/>
      </w:pPr>
      <w:bookmarkStart w:id="5" w:name="1.4_Tiderna_för_avresa_och_hemresa_i_bok"/>
      <w:bookmarkEnd w:id="5"/>
      <w:r>
        <w:t xml:space="preserve"> </w:t>
      </w:r>
      <w:r w:rsidR="00EF5DFB">
        <w:t>Tiderna</w:t>
      </w:r>
      <w:r w:rsidR="00EF5DFB" w:rsidRPr="0040721E">
        <w:t xml:space="preserve"> </w:t>
      </w:r>
      <w:r w:rsidR="00EF5DFB">
        <w:t>för</w:t>
      </w:r>
      <w:r w:rsidR="00EF5DFB" w:rsidRPr="0040721E">
        <w:t xml:space="preserve"> </w:t>
      </w:r>
      <w:r w:rsidR="00EF5DFB">
        <w:t>avresa</w:t>
      </w:r>
      <w:r w:rsidR="00EF5DFB" w:rsidRPr="0040721E">
        <w:t xml:space="preserve"> </w:t>
      </w:r>
      <w:r w:rsidR="00EF5DFB">
        <w:t>och</w:t>
      </w:r>
      <w:r w:rsidR="00EF5DFB" w:rsidRPr="0040721E">
        <w:t xml:space="preserve"> </w:t>
      </w:r>
      <w:r w:rsidR="00EF5DFB">
        <w:t>hemresa</w:t>
      </w:r>
      <w:r w:rsidR="00EF5DFB" w:rsidRPr="0040721E">
        <w:t xml:space="preserve"> </w:t>
      </w:r>
      <w:r w:rsidR="00EF5DFB">
        <w:t>i</w:t>
      </w:r>
      <w:r w:rsidR="00EF5DFB" w:rsidRPr="0040721E">
        <w:t xml:space="preserve"> </w:t>
      </w:r>
      <w:r w:rsidR="00EF5DFB">
        <w:t>bokningsbekräftelsen</w:t>
      </w:r>
      <w:r w:rsidR="00EF5DFB" w:rsidRPr="0040721E">
        <w:t xml:space="preserve"> </w:t>
      </w:r>
      <w:r w:rsidR="00EF5DFB">
        <w:t>är</w:t>
      </w:r>
      <w:r w:rsidR="00EF5DFB" w:rsidRPr="0040721E">
        <w:t xml:space="preserve"> </w:t>
      </w:r>
      <w:r w:rsidR="00EF5DFB">
        <w:t>preliminära.</w:t>
      </w:r>
      <w:r w:rsidR="00EF5DFB" w:rsidRPr="0040721E">
        <w:t xml:space="preserve"> </w:t>
      </w:r>
      <w:r w:rsidR="00EF5DFB">
        <w:t>Arrangören</w:t>
      </w:r>
      <w:r w:rsidR="00EF5DFB" w:rsidRPr="0040721E">
        <w:t xml:space="preserve"> </w:t>
      </w:r>
      <w:r w:rsidR="00EF5DFB">
        <w:t>ska</w:t>
      </w:r>
      <w:r w:rsidR="00EF5DFB" w:rsidRPr="0040721E">
        <w:t xml:space="preserve"> </w:t>
      </w:r>
      <w:r w:rsidR="00EF5DFB">
        <w:t>snarast</w:t>
      </w:r>
      <w:r w:rsidR="00EF5DFB" w:rsidRPr="0040721E">
        <w:t xml:space="preserve"> </w:t>
      </w:r>
      <w:r w:rsidR="00EF5DFB">
        <w:t xml:space="preserve">och </w:t>
      </w:r>
      <w:r>
        <w:t xml:space="preserve">   </w:t>
      </w:r>
      <w:r w:rsidR="00EF5DFB">
        <w:t>om möjligt senast 20 dagar före avresan precisera de avgångstider som ska gälla för</w:t>
      </w:r>
      <w:r w:rsidR="00EF5DFB" w:rsidRPr="0040721E">
        <w:t xml:space="preserve"> </w:t>
      </w:r>
      <w:r w:rsidR="00EF5DFB">
        <w:t>resan.</w:t>
      </w:r>
    </w:p>
    <w:p w:rsidR="00763E5D" w:rsidRPr="0040721E" w:rsidRDefault="00763E5D" w:rsidP="0040721E">
      <w:pPr>
        <w:pStyle w:val="Liststycke"/>
        <w:tabs>
          <w:tab w:val="left" w:pos="477"/>
        </w:tabs>
        <w:spacing w:line="259" w:lineRule="auto"/>
        <w:ind w:left="476" w:right="112"/>
      </w:pPr>
    </w:p>
    <w:p w:rsidR="00763E5D" w:rsidRDefault="00EF5DFB" w:rsidP="0040721E">
      <w:pPr>
        <w:pStyle w:val="Liststycke"/>
        <w:numPr>
          <w:ilvl w:val="1"/>
          <w:numId w:val="3"/>
        </w:numPr>
        <w:tabs>
          <w:tab w:val="left" w:pos="477"/>
        </w:tabs>
        <w:spacing w:line="259" w:lineRule="auto"/>
        <w:ind w:left="476" w:right="112" w:hanging="360"/>
      </w:pPr>
      <w:bookmarkStart w:id="6" w:name="1.5_Arrangören_ska_lämna_allmän_informat"/>
      <w:bookmarkEnd w:id="6"/>
      <w:r>
        <w:t>Arrangören ska lämna allmän information om vad som gäller i fråga om pass och</w:t>
      </w:r>
      <w:r w:rsidRPr="0040721E">
        <w:t xml:space="preserve"> </w:t>
      </w:r>
      <w:r>
        <w:t>visum.</w:t>
      </w:r>
    </w:p>
    <w:p w:rsidR="00763E5D" w:rsidRPr="00455914" w:rsidRDefault="00763E5D">
      <w:pPr>
        <w:pStyle w:val="Brdtext"/>
        <w:spacing w:before="8"/>
      </w:pPr>
    </w:p>
    <w:p w:rsidR="00763E5D" w:rsidRDefault="00EF5DFB" w:rsidP="0040721E">
      <w:pPr>
        <w:pStyle w:val="Liststycke"/>
        <w:numPr>
          <w:ilvl w:val="1"/>
          <w:numId w:val="3"/>
        </w:numPr>
        <w:tabs>
          <w:tab w:val="left" w:pos="477"/>
        </w:tabs>
        <w:spacing w:line="259" w:lineRule="auto"/>
        <w:ind w:left="476" w:right="112" w:hanging="360"/>
      </w:pPr>
      <w:bookmarkStart w:id="7" w:name="1.6_Arrangören_ska_lämna_allmän_informat"/>
      <w:bookmarkEnd w:id="7"/>
      <w:r>
        <w:t>Arrangören ska lämna allmän information om hälsobestämmelser för</w:t>
      </w:r>
      <w:r w:rsidRPr="0040721E">
        <w:t xml:space="preserve"> </w:t>
      </w:r>
      <w:r>
        <w:t>resmålet.</w:t>
      </w:r>
    </w:p>
    <w:p w:rsidR="00763E5D" w:rsidRDefault="00763E5D">
      <w:pPr>
        <w:pStyle w:val="Brdtext"/>
        <w:spacing w:before="8"/>
        <w:rPr>
          <w:sz w:val="28"/>
        </w:rPr>
      </w:pPr>
    </w:p>
    <w:p w:rsidR="00763E5D" w:rsidRDefault="00EF5DFB">
      <w:pPr>
        <w:pStyle w:val="Liststycke"/>
        <w:numPr>
          <w:ilvl w:val="1"/>
          <w:numId w:val="3"/>
        </w:numPr>
        <w:tabs>
          <w:tab w:val="left" w:pos="477"/>
        </w:tabs>
        <w:spacing w:line="259" w:lineRule="auto"/>
        <w:ind w:left="476" w:right="110" w:hanging="360"/>
      </w:pPr>
      <w:bookmarkStart w:id="8" w:name="1.7_Anslutningsresa_eller_specialarrange"/>
      <w:bookmarkEnd w:id="8"/>
      <w:r>
        <w:t>Anslutningsresa eller specialarrangemang ingår i paketreseavtalet endast om dessa bokats tillsammans och vid ett och samma tillfälle med de tjänster som ingår i paketresan eller om dessa sålts tillsammans med övriga tjänster för ett</w:t>
      </w:r>
      <w:r>
        <w:rPr>
          <w:spacing w:val="-9"/>
        </w:rPr>
        <w:t xml:space="preserve"> </w:t>
      </w:r>
      <w:r>
        <w:t>totalpris.</w:t>
      </w:r>
    </w:p>
    <w:p w:rsidR="00763E5D" w:rsidRDefault="00763E5D">
      <w:pPr>
        <w:pStyle w:val="Brdtext"/>
        <w:rPr>
          <w:sz w:val="27"/>
        </w:rPr>
      </w:pPr>
    </w:p>
    <w:p w:rsidR="00763E5D" w:rsidRDefault="00EF5DFB">
      <w:pPr>
        <w:pStyle w:val="Liststycke"/>
        <w:numPr>
          <w:ilvl w:val="1"/>
          <w:numId w:val="3"/>
        </w:numPr>
        <w:tabs>
          <w:tab w:val="left" w:pos="477"/>
        </w:tabs>
        <w:spacing w:before="1" w:line="256" w:lineRule="auto"/>
        <w:ind w:left="475" w:right="114" w:hanging="359"/>
      </w:pPr>
      <w:bookmarkStart w:id="9" w:name="1.8_Eventuella_önskemål_eller_särskilda_"/>
      <w:bookmarkEnd w:id="9"/>
      <w:r>
        <w:t>Eventuella</w:t>
      </w:r>
      <w:r>
        <w:rPr>
          <w:spacing w:val="-7"/>
        </w:rPr>
        <w:t xml:space="preserve"> </w:t>
      </w:r>
      <w:r>
        <w:t>önskemål</w:t>
      </w:r>
      <w:r>
        <w:rPr>
          <w:spacing w:val="-8"/>
        </w:rPr>
        <w:t xml:space="preserve"> </w:t>
      </w:r>
      <w:r>
        <w:t>eller</w:t>
      </w:r>
      <w:r>
        <w:rPr>
          <w:spacing w:val="-8"/>
        </w:rPr>
        <w:t xml:space="preserve"> </w:t>
      </w:r>
      <w:r>
        <w:t>särskilda</w:t>
      </w:r>
      <w:r>
        <w:rPr>
          <w:spacing w:val="-8"/>
        </w:rPr>
        <w:t xml:space="preserve"> </w:t>
      </w:r>
      <w:r>
        <w:t>tjänster</w:t>
      </w:r>
      <w:r>
        <w:rPr>
          <w:spacing w:val="-8"/>
        </w:rPr>
        <w:t xml:space="preserve"> </w:t>
      </w:r>
      <w:r>
        <w:t>på</w:t>
      </w:r>
      <w:r>
        <w:rPr>
          <w:spacing w:val="-8"/>
        </w:rPr>
        <w:t xml:space="preserve"> </w:t>
      </w:r>
      <w:r>
        <w:t>resenärens</w:t>
      </w:r>
      <w:r>
        <w:rPr>
          <w:spacing w:val="-8"/>
        </w:rPr>
        <w:t xml:space="preserve"> </w:t>
      </w:r>
      <w:r>
        <w:t>begäran</w:t>
      </w:r>
      <w:r>
        <w:rPr>
          <w:spacing w:val="-8"/>
        </w:rPr>
        <w:t xml:space="preserve"> </w:t>
      </w:r>
      <w:r>
        <w:t>ingår</w:t>
      </w:r>
      <w:r>
        <w:rPr>
          <w:spacing w:val="-8"/>
        </w:rPr>
        <w:t xml:space="preserve"> </w:t>
      </w:r>
      <w:r>
        <w:t>i</w:t>
      </w:r>
      <w:r>
        <w:rPr>
          <w:spacing w:val="-8"/>
        </w:rPr>
        <w:t xml:space="preserve"> </w:t>
      </w:r>
      <w:r>
        <w:t>avtalet</w:t>
      </w:r>
      <w:r>
        <w:rPr>
          <w:spacing w:val="-10"/>
        </w:rPr>
        <w:t xml:space="preserve"> </w:t>
      </w:r>
      <w:r>
        <w:t>endast</w:t>
      </w:r>
      <w:r>
        <w:rPr>
          <w:spacing w:val="-7"/>
        </w:rPr>
        <w:t xml:space="preserve"> </w:t>
      </w:r>
      <w:r>
        <w:t>om</w:t>
      </w:r>
      <w:r>
        <w:rPr>
          <w:spacing w:val="-6"/>
        </w:rPr>
        <w:t xml:space="preserve"> </w:t>
      </w:r>
      <w:r>
        <w:t>dessa uttryckligen bekräftats skriftligen av</w:t>
      </w:r>
      <w:r>
        <w:rPr>
          <w:spacing w:val="-6"/>
        </w:rPr>
        <w:t xml:space="preserve"> </w:t>
      </w:r>
      <w:r>
        <w:t>arrangören.</w:t>
      </w:r>
    </w:p>
    <w:p w:rsidR="00763E5D" w:rsidRDefault="00763E5D">
      <w:pPr>
        <w:spacing w:line="256" w:lineRule="auto"/>
        <w:jc w:val="both"/>
        <w:sectPr w:rsidR="00763E5D">
          <w:footerReference w:type="default" r:id="rId8"/>
          <w:type w:val="continuous"/>
          <w:pgSz w:w="11910" w:h="16840"/>
          <w:pgMar w:top="1420" w:right="1300" w:bottom="280" w:left="1300" w:header="720" w:footer="720" w:gutter="0"/>
          <w:cols w:space="720"/>
        </w:sectPr>
      </w:pPr>
    </w:p>
    <w:p w:rsidR="00763E5D" w:rsidRDefault="00EF5DFB">
      <w:pPr>
        <w:pStyle w:val="Liststycke"/>
        <w:numPr>
          <w:ilvl w:val="1"/>
          <w:numId w:val="3"/>
        </w:numPr>
        <w:tabs>
          <w:tab w:val="left" w:pos="477"/>
        </w:tabs>
        <w:spacing w:before="37" w:line="259" w:lineRule="auto"/>
        <w:ind w:left="476" w:right="112" w:hanging="360"/>
      </w:pPr>
      <w:bookmarkStart w:id="10" w:name="1.9_Resenären_är_skyldig_att_kontrollera"/>
      <w:bookmarkEnd w:id="10"/>
      <w:r>
        <w:lastRenderedPageBreak/>
        <w:t>Resenären är skyldig att kontrollera bokningsbekräftelsen/resehandlingarna så snart de erhållits</w:t>
      </w:r>
      <w:r w:rsidR="00B45E22">
        <w:t xml:space="preserve"> och att alla uppgifter stämmer inklusive att namn är rättstavade och överensstämmer med passet</w:t>
      </w:r>
      <w:r>
        <w:t>. Eventuella</w:t>
      </w:r>
      <w:r>
        <w:rPr>
          <w:spacing w:val="-8"/>
        </w:rPr>
        <w:t xml:space="preserve"> </w:t>
      </w:r>
      <w:r>
        <w:t>felaktigheter</w:t>
      </w:r>
      <w:r>
        <w:rPr>
          <w:spacing w:val="-10"/>
        </w:rPr>
        <w:t xml:space="preserve"> </w:t>
      </w:r>
      <w:r>
        <w:t>måste</w:t>
      </w:r>
      <w:r>
        <w:rPr>
          <w:spacing w:val="-7"/>
        </w:rPr>
        <w:t xml:space="preserve"> </w:t>
      </w:r>
      <w:r>
        <w:t>påtalas</w:t>
      </w:r>
      <w:r>
        <w:rPr>
          <w:spacing w:val="-7"/>
        </w:rPr>
        <w:t xml:space="preserve"> </w:t>
      </w:r>
      <w:r>
        <w:t>snarast.</w:t>
      </w:r>
      <w:r>
        <w:rPr>
          <w:spacing w:val="-7"/>
        </w:rPr>
        <w:t xml:space="preserve"> </w:t>
      </w:r>
      <w:r>
        <w:t>Arrangören</w:t>
      </w:r>
      <w:r>
        <w:rPr>
          <w:spacing w:val="-8"/>
        </w:rPr>
        <w:t xml:space="preserve"> </w:t>
      </w:r>
      <w:r>
        <w:t>förbehåller</w:t>
      </w:r>
      <w:r>
        <w:rPr>
          <w:spacing w:val="-8"/>
        </w:rPr>
        <w:t xml:space="preserve"> </w:t>
      </w:r>
      <w:r>
        <w:t>sig</w:t>
      </w:r>
      <w:r>
        <w:rPr>
          <w:spacing w:val="-11"/>
        </w:rPr>
        <w:t xml:space="preserve"> </w:t>
      </w:r>
      <w:r>
        <w:t>rätten</w:t>
      </w:r>
      <w:r>
        <w:rPr>
          <w:spacing w:val="-11"/>
        </w:rPr>
        <w:t xml:space="preserve"> </w:t>
      </w:r>
      <w:r>
        <w:t>att</w:t>
      </w:r>
      <w:r>
        <w:rPr>
          <w:spacing w:val="-7"/>
        </w:rPr>
        <w:t xml:space="preserve"> </w:t>
      </w:r>
      <w:r>
        <w:t>ta</w:t>
      </w:r>
      <w:r>
        <w:rPr>
          <w:spacing w:val="-8"/>
        </w:rPr>
        <w:t xml:space="preserve"> </w:t>
      </w:r>
      <w:r>
        <w:t>ut</w:t>
      </w:r>
      <w:r>
        <w:rPr>
          <w:spacing w:val="-10"/>
        </w:rPr>
        <w:t xml:space="preserve"> </w:t>
      </w:r>
      <w:r>
        <w:t>en</w:t>
      </w:r>
      <w:r>
        <w:rPr>
          <w:spacing w:val="-11"/>
        </w:rPr>
        <w:t xml:space="preserve"> </w:t>
      </w:r>
      <w:r>
        <w:t>avgift motsvarande den faktiska kostnaden för att rätta felaktiga u</w:t>
      </w:r>
      <w:r w:rsidR="00101085">
        <w:t>pp</w:t>
      </w:r>
      <w:r>
        <w:t>gifter jämte en skälig ersättning för det merarbete som rättelsen medför. Om felaktighet beror på arrangören eller någon denne anlitat, ska rättelse ske utan kostnad för</w:t>
      </w:r>
      <w:r>
        <w:rPr>
          <w:spacing w:val="-11"/>
        </w:rPr>
        <w:t xml:space="preserve"> </w:t>
      </w:r>
      <w:r>
        <w:t>resenären.</w:t>
      </w:r>
    </w:p>
    <w:p w:rsidR="00763E5D" w:rsidRDefault="00763E5D">
      <w:pPr>
        <w:pStyle w:val="Brdtext"/>
        <w:rPr>
          <w:sz w:val="27"/>
        </w:rPr>
      </w:pPr>
    </w:p>
    <w:p w:rsidR="00763E5D" w:rsidRDefault="00EF5DFB">
      <w:pPr>
        <w:pStyle w:val="Liststycke"/>
        <w:numPr>
          <w:ilvl w:val="1"/>
          <w:numId w:val="3"/>
        </w:numPr>
        <w:tabs>
          <w:tab w:val="left" w:pos="599"/>
        </w:tabs>
        <w:spacing w:line="259" w:lineRule="auto"/>
        <w:ind w:left="542" w:right="112" w:hanging="426"/>
      </w:pPr>
      <w:bookmarkStart w:id="11" w:name="1.10__Huvudresenären_ska_omgående_meddel"/>
      <w:bookmarkEnd w:id="11"/>
      <w:r>
        <w:t xml:space="preserve">Huvudresenären ska omgående meddela arrangören eventuella ändringar av adress, </w:t>
      </w:r>
      <w:proofErr w:type="gramStart"/>
      <w:r>
        <w:t>e- postadress</w:t>
      </w:r>
      <w:proofErr w:type="gramEnd"/>
      <w:r>
        <w:t>, telefonnummer eller andra uppgifter av betydelse för arrangörens möjligheter att kontakta</w:t>
      </w:r>
      <w:r>
        <w:rPr>
          <w:spacing w:val="-1"/>
        </w:rPr>
        <w:t xml:space="preserve"> </w:t>
      </w:r>
      <w:r>
        <w:t>resenären.</w:t>
      </w:r>
    </w:p>
    <w:p w:rsidR="00763E5D" w:rsidRDefault="00763E5D">
      <w:pPr>
        <w:pStyle w:val="Brdtext"/>
        <w:spacing w:before="1"/>
        <w:rPr>
          <w:sz w:val="27"/>
        </w:rPr>
      </w:pPr>
    </w:p>
    <w:p w:rsidR="00763E5D" w:rsidRDefault="00EF5DFB">
      <w:pPr>
        <w:pStyle w:val="Liststycke"/>
        <w:numPr>
          <w:ilvl w:val="1"/>
          <w:numId w:val="3"/>
        </w:numPr>
        <w:tabs>
          <w:tab w:val="left" w:pos="543"/>
        </w:tabs>
        <w:spacing w:line="256" w:lineRule="auto"/>
        <w:ind w:left="542" w:right="113" w:hanging="427"/>
      </w:pPr>
      <w:bookmarkStart w:id="12" w:name="1.11_För_vissa_resor_krävs_ett_minsta_de"/>
      <w:bookmarkEnd w:id="12"/>
      <w:r>
        <w:t>För vissa resor krävs ett minsta deltagarantal för att resan ska kunna genomföras. Resenären ska i så fall få tydlig information om detta senast vid</w:t>
      </w:r>
      <w:r>
        <w:rPr>
          <w:spacing w:val="-10"/>
        </w:rPr>
        <w:t xml:space="preserve"> </w:t>
      </w:r>
      <w:r>
        <w:t>bokningstillfället.</w:t>
      </w:r>
    </w:p>
    <w:p w:rsidR="00B45E22" w:rsidRDefault="00B45E22" w:rsidP="00B45E22">
      <w:pPr>
        <w:pStyle w:val="Liststycke"/>
      </w:pPr>
    </w:p>
    <w:p w:rsidR="00B45E22" w:rsidRDefault="00B45E22" w:rsidP="00B45E22">
      <w:pPr>
        <w:pStyle w:val="Liststycke"/>
        <w:numPr>
          <w:ilvl w:val="1"/>
          <w:numId w:val="3"/>
        </w:numPr>
        <w:tabs>
          <w:tab w:val="left" w:pos="599"/>
        </w:tabs>
        <w:spacing w:line="259" w:lineRule="auto"/>
        <w:ind w:left="542" w:right="112" w:hanging="426"/>
      </w:pPr>
      <w:r>
        <w:t xml:space="preserve">Om </w:t>
      </w:r>
      <w:r w:rsidRPr="00B45E22">
        <w:t>fly</w:t>
      </w:r>
      <w:r>
        <w:t xml:space="preserve">gbiljetter är en </w:t>
      </w:r>
      <w:r w:rsidRPr="00B45E22">
        <w:t>del a</w:t>
      </w:r>
      <w:r>
        <w:t>v paketresan, ska dessa användas i korrekt ordningsföljd. Resenären kan således inte använda endast en hemresebiljett när både t</w:t>
      </w:r>
      <w:r w:rsidR="00997620">
        <w:t xml:space="preserve">ur och retur </w:t>
      </w:r>
      <w:r>
        <w:t xml:space="preserve">bokats eller endast en del av en flygsträcka. Utnyttjas inte </w:t>
      </w:r>
      <w:r w:rsidR="006905A3">
        <w:t>biljetten från start, avbokas resterande delar.</w:t>
      </w:r>
    </w:p>
    <w:p w:rsidR="00763E5D" w:rsidRDefault="00763E5D">
      <w:pPr>
        <w:pStyle w:val="Brdtext"/>
      </w:pPr>
    </w:p>
    <w:p w:rsidR="00763E5D" w:rsidRDefault="00763E5D">
      <w:pPr>
        <w:pStyle w:val="Brdtext"/>
        <w:spacing w:before="10"/>
        <w:rPr>
          <w:sz w:val="16"/>
        </w:rPr>
      </w:pPr>
    </w:p>
    <w:p w:rsidR="00763E5D" w:rsidRDefault="00EF5DFB">
      <w:pPr>
        <w:pStyle w:val="Rubrik1"/>
        <w:numPr>
          <w:ilvl w:val="0"/>
          <w:numId w:val="3"/>
        </w:numPr>
        <w:tabs>
          <w:tab w:val="left" w:pos="347"/>
        </w:tabs>
        <w:spacing w:before="1"/>
        <w:ind w:hanging="230"/>
      </w:pPr>
      <w:bookmarkStart w:id="13" w:name="2._PRIS_OCH_BETALNING"/>
      <w:bookmarkEnd w:id="13"/>
      <w:r>
        <w:rPr>
          <w:color w:val="2E74B5"/>
        </w:rPr>
        <w:t xml:space="preserve">PRIS </w:t>
      </w:r>
      <w:r>
        <w:rPr>
          <w:color w:val="2E74B5"/>
          <w:spacing w:val="-2"/>
        </w:rPr>
        <w:t>OCH</w:t>
      </w:r>
      <w:r>
        <w:rPr>
          <w:color w:val="2E74B5"/>
          <w:spacing w:val="-9"/>
        </w:rPr>
        <w:t xml:space="preserve"> </w:t>
      </w:r>
      <w:r>
        <w:rPr>
          <w:color w:val="2E74B5"/>
          <w:spacing w:val="-3"/>
        </w:rPr>
        <w:t>BETALNING</w:t>
      </w:r>
    </w:p>
    <w:p w:rsidR="00763E5D" w:rsidRDefault="00763E5D">
      <w:pPr>
        <w:pStyle w:val="Brdtext"/>
        <w:spacing w:before="10"/>
        <w:rPr>
          <w:rFonts w:ascii="Calibri Light"/>
          <w:sz w:val="28"/>
        </w:rPr>
      </w:pPr>
    </w:p>
    <w:p w:rsidR="00763E5D" w:rsidRDefault="00EF5DFB" w:rsidP="0040721E">
      <w:pPr>
        <w:pStyle w:val="Liststycke"/>
        <w:numPr>
          <w:ilvl w:val="1"/>
          <w:numId w:val="3"/>
        </w:numPr>
        <w:tabs>
          <w:tab w:val="left" w:pos="467"/>
        </w:tabs>
        <w:spacing w:line="259" w:lineRule="auto"/>
        <w:ind w:left="476" w:right="112" w:hanging="360"/>
      </w:pPr>
      <w:bookmarkStart w:id="14" w:name="2.1_Priset_ska_anges_på_ett_sådant_sätt_"/>
      <w:bookmarkEnd w:id="14"/>
      <w:r>
        <w:t>Priset ska anges på ett sådant sätt att hela resans pris tydligt framgår. Priset ska omfatta alla i avtalet ingående tjänster samt obligatoriska tillägg, skatter och</w:t>
      </w:r>
      <w:r w:rsidRPr="0040721E">
        <w:t xml:space="preserve"> </w:t>
      </w:r>
      <w:r>
        <w:t>avgifter.</w:t>
      </w:r>
    </w:p>
    <w:p w:rsidR="00763E5D" w:rsidRPr="0040721E" w:rsidRDefault="00763E5D" w:rsidP="0040721E">
      <w:pPr>
        <w:pStyle w:val="Liststycke"/>
        <w:tabs>
          <w:tab w:val="left" w:pos="477"/>
        </w:tabs>
        <w:spacing w:line="259" w:lineRule="auto"/>
        <w:ind w:left="476" w:right="112"/>
      </w:pPr>
    </w:p>
    <w:p w:rsidR="00763E5D" w:rsidRDefault="00EF5DFB">
      <w:pPr>
        <w:pStyle w:val="Liststycke"/>
        <w:numPr>
          <w:ilvl w:val="1"/>
          <w:numId w:val="3"/>
        </w:numPr>
        <w:tabs>
          <w:tab w:val="left" w:pos="448"/>
        </w:tabs>
        <w:ind w:left="447" w:hanging="331"/>
      </w:pPr>
      <w:bookmarkStart w:id="15" w:name="2.2_Resenären_ska_betala_resans_pris_sen"/>
      <w:bookmarkEnd w:id="15"/>
      <w:r>
        <w:t>Resenären ska betala resans pris senast vid den tidpunkt som framgår av</w:t>
      </w:r>
      <w:r>
        <w:rPr>
          <w:spacing w:val="-15"/>
        </w:rPr>
        <w:t xml:space="preserve"> </w:t>
      </w:r>
      <w:r>
        <w:t>avtalet.</w:t>
      </w:r>
    </w:p>
    <w:p w:rsidR="00763E5D" w:rsidRDefault="00763E5D">
      <w:pPr>
        <w:pStyle w:val="Brdtext"/>
        <w:spacing w:before="11"/>
        <w:rPr>
          <w:sz w:val="28"/>
        </w:rPr>
      </w:pPr>
    </w:p>
    <w:p w:rsidR="00763E5D" w:rsidRDefault="00EF5DFB" w:rsidP="0040721E">
      <w:pPr>
        <w:pStyle w:val="Liststycke"/>
        <w:numPr>
          <w:ilvl w:val="1"/>
          <w:numId w:val="3"/>
        </w:numPr>
        <w:tabs>
          <w:tab w:val="left" w:pos="448"/>
        </w:tabs>
        <w:ind w:left="447" w:hanging="331"/>
      </w:pPr>
      <w:bookmarkStart w:id="16" w:name="2.3_Arrangören_får_i_samband_med_bokning"/>
      <w:bookmarkEnd w:id="16"/>
      <w:r>
        <w:t>Arrangören får i samband med bokningsbekräftelsen ta ut en första delbetalning (anmälningsavgift). Anmälningsavgiften ska vara skälig i förhållande till resans pris och omständigheterna i</w:t>
      </w:r>
      <w:r w:rsidRPr="0040721E">
        <w:t xml:space="preserve"> </w:t>
      </w:r>
      <w:r>
        <w:t>övrigt.</w:t>
      </w:r>
    </w:p>
    <w:p w:rsidR="0040721E" w:rsidRDefault="0040721E" w:rsidP="0040721E">
      <w:pPr>
        <w:pStyle w:val="Liststycke"/>
      </w:pPr>
    </w:p>
    <w:p w:rsidR="00763E5D" w:rsidRDefault="00EF5DFB" w:rsidP="0040721E">
      <w:pPr>
        <w:pStyle w:val="Liststycke"/>
        <w:numPr>
          <w:ilvl w:val="1"/>
          <w:numId w:val="3"/>
        </w:numPr>
        <w:tabs>
          <w:tab w:val="left" w:pos="458"/>
        </w:tabs>
        <w:spacing w:line="259" w:lineRule="auto"/>
        <w:ind w:left="476" w:right="112" w:hanging="360"/>
      </w:pPr>
      <w:bookmarkStart w:id="17" w:name="2.4_Om_resenären_inte_betalar_resans_pri"/>
      <w:bookmarkEnd w:id="17"/>
      <w:r>
        <w:t>Om resenären inte betalar resans pris i enlighet med avtalet har arrangören rätt att häva avtalet och ta ut skälig</w:t>
      </w:r>
      <w:r w:rsidRPr="0040721E">
        <w:t xml:space="preserve"> </w:t>
      </w:r>
      <w:r>
        <w:t>ersättning.</w:t>
      </w:r>
    </w:p>
    <w:p w:rsidR="0040721E" w:rsidRDefault="0040721E" w:rsidP="0040721E">
      <w:pPr>
        <w:pStyle w:val="Liststycke"/>
      </w:pPr>
    </w:p>
    <w:p w:rsidR="00627743" w:rsidRDefault="00627743" w:rsidP="0040721E">
      <w:pPr>
        <w:pStyle w:val="Liststycke"/>
        <w:numPr>
          <w:ilvl w:val="1"/>
          <w:numId w:val="3"/>
        </w:numPr>
        <w:tabs>
          <w:tab w:val="left" w:pos="477"/>
        </w:tabs>
        <w:spacing w:line="259" w:lineRule="auto"/>
        <w:ind w:left="476" w:right="112" w:hanging="360"/>
      </w:pPr>
      <w:r w:rsidRPr="00627743">
        <w:t xml:space="preserve">Om inte annat uttryckligen framgår, är resans pris baserat på inkvartering </w:t>
      </w:r>
      <w:r>
        <w:t xml:space="preserve">för två personer </w:t>
      </w:r>
      <w:r w:rsidRPr="00627743">
        <w:t xml:space="preserve">i delat dubbelrum. </w:t>
      </w:r>
      <w:r>
        <w:t xml:space="preserve">Vid </w:t>
      </w:r>
      <w:r w:rsidRPr="00627743">
        <w:t>in</w:t>
      </w:r>
      <w:r w:rsidRPr="00627743">
        <w:softHyphen/>
        <w:t xml:space="preserve">kvartering för endast en person </w:t>
      </w:r>
      <w:r>
        <w:t xml:space="preserve">i dubbelrum eller större rum avsett för fler boende än en, </w:t>
      </w:r>
      <w:r w:rsidRPr="00627743">
        <w:t xml:space="preserve">har arrangören rätt att ta ut </w:t>
      </w:r>
      <w:r>
        <w:t xml:space="preserve">en </w:t>
      </w:r>
      <w:r w:rsidRPr="00627743">
        <w:t>tillägg</w:t>
      </w:r>
      <w:r>
        <w:t>savgift.</w:t>
      </w:r>
    </w:p>
    <w:p w:rsidR="00627743" w:rsidRDefault="00627743" w:rsidP="00627743">
      <w:pPr>
        <w:pStyle w:val="Liststycke"/>
      </w:pPr>
    </w:p>
    <w:p w:rsidR="00763E5D" w:rsidRDefault="00EF5DFB" w:rsidP="0040721E">
      <w:pPr>
        <w:pStyle w:val="Liststycke"/>
        <w:numPr>
          <w:ilvl w:val="1"/>
          <w:numId w:val="3"/>
        </w:numPr>
        <w:tabs>
          <w:tab w:val="left" w:pos="477"/>
        </w:tabs>
        <w:spacing w:line="259" w:lineRule="auto"/>
        <w:ind w:left="476" w:right="112" w:hanging="360"/>
      </w:pPr>
      <w:r>
        <w:t>Arrangören är vidare skyldig att informera resenären om eventuella kostnader som kan tillkomma.</w:t>
      </w:r>
    </w:p>
    <w:p w:rsidR="00763E5D" w:rsidRDefault="00763E5D" w:rsidP="0040721E">
      <w:pPr>
        <w:pStyle w:val="Liststycke"/>
        <w:tabs>
          <w:tab w:val="left" w:pos="477"/>
        </w:tabs>
        <w:spacing w:line="259" w:lineRule="auto"/>
        <w:ind w:left="476" w:right="112"/>
      </w:pPr>
    </w:p>
    <w:p w:rsidR="00763E5D" w:rsidRDefault="00763E5D">
      <w:pPr>
        <w:pStyle w:val="Brdtext"/>
        <w:spacing w:before="7"/>
        <w:rPr>
          <w:sz w:val="21"/>
        </w:rPr>
      </w:pPr>
    </w:p>
    <w:p w:rsidR="00763E5D" w:rsidRDefault="00EF5DFB">
      <w:pPr>
        <w:pStyle w:val="Rubrik1"/>
        <w:numPr>
          <w:ilvl w:val="0"/>
          <w:numId w:val="3"/>
        </w:numPr>
        <w:tabs>
          <w:tab w:val="left" w:pos="347"/>
        </w:tabs>
        <w:ind w:hanging="230"/>
      </w:pPr>
      <w:bookmarkStart w:id="18" w:name="3._RESENÄRENS_RÄTT_TILL_ÄNDRING_OCH_AVBE"/>
      <w:bookmarkEnd w:id="18"/>
      <w:r>
        <w:rPr>
          <w:color w:val="2E74B5"/>
          <w:spacing w:val="-3"/>
        </w:rPr>
        <w:t xml:space="preserve">RESENÄRENS </w:t>
      </w:r>
      <w:r>
        <w:rPr>
          <w:color w:val="2E74B5"/>
        </w:rPr>
        <w:t xml:space="preserve">RÄTT TILL </w:t>
      </w:r>
      <w:r>
        <w:rPr>
          <w:color w:val="2E74B5"/>
          <w:spacing w:val="-3"/>
        </w:rPr>
        <w:t xml:space="preserve">ÄNDRING </w:t>
      </w:r>
      <w:r>
        <w:rPr>
          <w:color w:val="2E74B5"/>
          <w:spacing w:val="-2"/>
        </w:rPr>
        <w:t>OCH</w:t>
      </w:r>
      <w:r>
        <w:rPr>
          <w:color w:val="2E74B5"/>
          <w:spacing w:val="-19"/>
        </w:rPr>
        <w:t xml:space="preserve"> </w:t>
      </w:r>
      <w:r>
        <w:rPr>
          <w:color w:val="2E74B5"/>
          <w:spacing w:val="-3"/>
        </w:rPr>
        <w:t>AVBESTÄLLNING</w:t>
      </w:r>
    </w:p>
    <w:p w:rsidR="00763E5D" w:rsidRDefault="00763E5D">
      <w:pPr>
        <w:pStyle w:val="Brdtext"/>
        <w:rPr>
          <w:rFonts w:ascii="Calibri Light"/>
          <w:sz w:val="32"/>
        </w:rPr>
      </w:pPr>
    </w:p>
    <w:p w:rsidR="00763E5D" w:rsidRDefault="00EF5DFB" w:rsidP="001843F7">
      <w:pPr>
        <w:pStyle w:val="Liststycke"/>
        <w:numPr>
          <w:ilvl w:val="1"/>
          <w:numId w:val="3"/>
        </w:numPr>
        <w:tabs>
          <w:tab w:val="left" w:pos="477"/>
        </w:tabs>
        <w:spacing w:line="259" w:lineRule="auto"/>
        <w:ind w:left="476" w:right="112" w:hanging="360"/>
      </w:pPr>
      <w:bookmarkStart w:id="19" w:name="3.1_Resenären_har_rätt_att_ändra_avtalet"/>
      <w:bookmarkEnd w:id="19"/>
      <w:r>
        <w:t>Resenären</w:t>
      </w:r>
      <w:r w:rsidRPr="001843F7">
        <w:t xml:space="preserve"> </w:t>
      </w:r>
      <w:r>
        <w:t>har</w:t>
      </w:r>
      <w:r w:rsidRPr="001843F7">
        <w:t xml:space="preserve"> </w:t>
      </w:r>
      <w:r>
        <w:t>rätt</w:t>
      </w:r>
      <w:r w:rsidRPr="001843F7">
        <w:t xml:space="preserve"> </w:t>
      </w:r>
      <w:r>
        <w:t>att</w:t>
      </w:r>
      <w:r w:rsidRPr="001843F7">
        <w:t xml:space="preserve"> </w:t>
      </w:r>
      <w:r>
        <w:t>ändra</w:t>
      </w:r>
      <w:r w:rsidRPr="001843F7">
        <w:t xml:space="preserve"> </w:t>
      </w:r>
      <w:r>
        <w:t>avtalet</w:t>
      </w:r>
      <w:r w:rsidRPr="001843F7">
        <w:t xml:space="preserve"> </w:t>
      </w:r>
      <w:r>
        <w:t>om</w:t>
      </w:r>
      <w:r w:rsidRPr="001843F7">
        <w:t xml:space="preserve"> </w:t>
      </w:r>
      <w:r>
        <w:t>arrangören</w:t>
      </w:r>
      <w:r w:rsidRPr="001843F7">
        <w:t xml:space="preserve"> </w:t>
      </w:r>
      <w:r>
        <w:t>medger</w:t>
      </w:r>
      <w:r w:rsidRPr="001843F7">
        <w:t xml:space="preserve"> </w:t>
      </w:r>
      <w:r>
        <w:t>detta.</w:t>
      </w:r>
      <w:r w:rsidRPr="001843F7">
        <w:t xml:space="preserve"> </w:t>
      </w:r>
      <w:r>
        <w:t>Ändringar</w:t>
      </w:r>
      <w:r w:rsidRPr="001843F7">
        <w:t xml:space="preserve"> </w:t>
      </w:r>
      <w:r>
        <w:t>i</w:t>
      </w:r>
      <w:r w:rsidRPr="001843F7">
        <w:t xml:space="preserve"> </w:t>
      </w:r>
      <w:r>
        <w:t>avtalet</w:t>
      </w:r>
      <w:r w:rsidRPr="001843F7">
        <w:t xml:space="preserve"> </w:t>
      </w:r>
      <w:r>
        <w:t>kan</w:t>
      </w:r>
      <w:r w:rsidRPr="001843F7">
        <w:t xml:space="preserve"> </w:t>
      </w:r>
      <w:r>
        <w:t>medföra tillkommande kostnader för resenären från arrangören eller</w:t>
      </w:r>
      <w:r w:rsidRPr="001843F7">
        <w:t xml:space="preserve"> </w:t>
      </w:r>
      <w:r>
        <w:t>annan.</w:t>
      </w:r>
    </w:p>
    <w:p w:rsidR="00763E5D" w:rsidRDefault="00763E5D">
      <w:pPr>
        <w:pStyle w:val="Brdtext"/>
        <w:spacing w:before="4"/>
        <w:rPr>
          <w:sz w:val="30"/>
        </w:rPr>
      </w:pPr>
    </w:p>
    <w:p w:rsidR="00763E5D" w:rsidRDefault="00EF5DFB" w:rsidP="001843F7">
      <w:pPr>
        <w:pStyle w:val="Liststycke"/>
        <w:numPr>
          <w:ilvl w:val="1"/>
          <w:numId w:val="3"/>
        </w:numPr>
        <w:tabs>
          <w:tab w:val="left" w:pos="458"/>
        </w:tabs>
        <w:spacing w:line="259" w:lineRule="auto"/>
        <w:ind w:left="476" w:right="112" w:hanging="360"/>
      </w:pPr>
      <w:bookmarkStart w:id="20" w:name="3.2_Resenären_har_rätt_att_avbeställa_re"/>
      <w:bookmarkEnd w:id="20"/>
      <w:r>
        <w:t>Resenären har rätt att avbeställa resa. Arrangören förbehåller sig rätten att begära ersättning av resenären för de kostnader som arrangören drabbas av till följd av</w:t>
      </w:r>
      <w:r w:rsidRPr="001843F7">
        <w:t xml:space="preserve"> </w:t>
      </w:r>
      <w:r>
        <w:t>avbeställningen.</w:t>
      </w:r>
    </w:p>
    <w:p w:rsidR="00763E5D" w:rsidRDefault="00EF5DFB" w:rsidP="001843F7">
      <w:pPr>
        <w:pStyle w:val="Liststycke"/>
        <w:tabs>
          <w:tab w:val="left" w:pos="477"/>
        </w:tabs>
        <w:spacing w:line="259" w:lineRule="auto"/>
        <w:ind w:left="476" w:right="112"/>
      </w:pPr>
      <w:bookmarkStart w:id="21" w:name="Arrangören_kan_uppställa_skäliga_standar"/>
      <w:bookmarkEnd w:id="21"/>
      <w:r>
        <w:t xml:space="preserve">Arrangören kan uppställa skäliga standardiserade avbeställningsavgifter baserade på tidpunkten </w:t>
      </w:r>
      <w:r>
        <w:lastRenderedPageBreak/>
        <w:t>för avbeställningen. Om arrangören inte har uppställt några standardiserade avbeställning</w:t>
      </w:r>
      <w:r w:rsidR="001843F7">
        <w:t>s</w:t>
      </w:r>
      <w:r w:rsidR="001843F7">
        <w:softHyphen/>
      </w:r>
      <w:r>
        <w:t>avgifter, har arrangören rätt till en skälig avbeställningsavgift.</w:t>
      </w:r>
    </w:p>
    <w:p w:rsidR="006F3A00" w:rsidRDefault="006F3A00" w:rsidP="006F3A00">
      <w:pPr>
        <w:pStyle w:val="Rubrik1"/>
        <w:tabs>
          <w:tab w:val="left" w:pos="347"/>
        </w:tabs>
        <w:ind w:firstLine="0"/>
        <w:jc w:val="both"/>
      </w:pPr>
      <w:bookmarkStart w:id="22" w:name="4._RESENÄRENS_RÄTT_ATT_ÖVERLÅTA_AVTALET"/>
      <w:bookmarkEnd w:id="22"/>
    </w:p>
    <w:p w:rsidR="006F3A00" w:rsidRPr="006F3A00" w:rsidRDefault="006F3A00" w:rsidP="006F3A00">
      <w:pPr>
        <w:pStyle w:val="Rubrik1"/>
        <w:tabs>
          <w:tab w:val="left" w:pos="347"/>
        </w:tabs>
        <w:ind w:firstLine="0"/>
        <w:jc w:val="both"/>
      </w:pPr>
    </w:p>
    <w:p w:rsidR="00763E5D" w:rsidRDefault="00EF5DFB">
      <w:pPr>
        <w:pStyle w:val="Rubrik1"/>
        <w:numPr>
          <w:ilvl w:val="0"/>
          <w:numId w:val="3"/>
        </w:numPr>
        <w:tabs>
          <w:tab w:val="left" w:pos="347"/>
        </w:tabs>
        <w:spacing w:before="39"/>
        <w:ind w:hanging="230"/>
        <w:jc w:val="both"/>
      </w:pPr>
      <w:r>
        <w:rPr>
          <w:color w:val="2E74B5"/>
          <w:spacing w:val="-3"/>
        </w:rPr>
        <w:t xml:space="preserve">RESENÄRENS </w:t>
      </w:r>
      <w:r>
        <w:rPr>
          <w:color w:val="2E74B5"/>
        </w:rPr>
        <w:t xml:space="preserve">RÄTT ATT </w:t>
      </w:r>
      <w:r>
        <w:rPr>
          <w:color w:val="2E74B5"/>
          <w:spacing w:val="-3"/>
        </w:rPr>
        <w:t>ÖVERLÅTA</w:t>
      </w:r>
      <w:r>
        <w:rPr>
          <w:color w:val="2E74B5"/>
          <w:spacing w:val="-13"/>
        </w:rPr>
        <w:t xml:space="preserve"> </w:t>
      </w:r>
      <w:r>
        <w:rPr>
          <w:color w:val="2E74B5"/>
          <w:spacing w:val="-3"/>
        </w:rPr>
        <w:t>AVTALET</w:t>
      </w:r>
    </w:p>
    <w:p w:rsidR="00763E5D" w:rsidRDefault="00763E5D">
      <w:pPr>
        <w:pStyle w:val="Brdtext"/>
        <w:spacing w:before="11"/>
        <w:rPr>
          <w:rFonts w:ascii="Calibri Light"/>
          <w:sz w:val="28"/>
        </w:rPr>
      </w:pPr>
    </w:p>
    <w:p w:rsidR="00763E5D" w:rsidRDefault="00EF5DFB" w:rsidP="001843F7">
      <w:pPr>
        <w:pStyle w:val="Liststycke"/>
        <w:numPr>
          <w:ilvl w:val="1"/>
          <w:numId w:val="3"/>
        </w:numPr>
        <w:tabs>
          <w:tab w:val="left" w:pos="441"/>
        </w:tabs>
        <w:spacing w:line="259" w:lineRule="auto"/>
        <w:ind w:left="476" w:right="112" w:hanging="360"/>
      </w:pPr>
      <w:bookmarkStart w:id="23" w:name="4.1_Resenären_får_överlåta_avtalet_till_"/>
      <w:bookmarkEnd w:id="23"/>
      <w:r>
        <w:t>Resenären</w:t>
      </w:r>
      <w:r w:rsidRPr="001843F7">
        <w:t xml:space="preserve"> </w:t>
      </w:r>
      <w:r>
        <w:t>får</w:t>
      </w:r>
      <w:r w:rsidRPr="001843F7">
        <w:t xml:space="preserve"> </w:t>
      </w:r>
      <w:r>
        <w:t>överlåta</w:t>
      </w:r>
      <w:r w:rsidRPr="001843F7">
        <w:t xml:space="preserve"> </w:t>
      </w:r>
      <w:r>
        <w:t>avtalet</w:t>
      </w:r>
      <w:r w:rsidRPr="001843F7">
        <w:t xml:space="preserve"> </w:t>
      </w:r>
      <w:r>
        <w:t>till</w:t>
      </w:r>
      <w:r w:rsidRPr="001843F7">
        <w:t xml:space="preserve"> </w:t>
      </w:r>
      <w:r>
        <w:t>någon</w:t>
      </w:r>
      <w:r w:rsidRPr="001843F7">
        <w:t xml:space="preserve"> </w:t>
      </w:r>
      <w:r>
        <w:t>som</w:t>
      </w:r>
      <w:r w:rsidRPr="001843F7">
        <w:t xml:space="preserve"> </w:t>
      </w:r>
      <w:r>
        <w:t>uppfyller</w:t>
      </w:r>
      <w:r w:rsidRPr="001843F7">
        <w:t xml:space="preserve"> </w:t>
      </w:r>
      <w:r>
        <w:t>alla</w:t>
      </w:r>
      <w:r w:rsidRPr="001843F7">
        <w:t xml:space="preserve"> </w:t>
      </w:r>
      <w:r>
        <w:t>villkor</w:t>
      </w:r>
      <w:r w:rsidRPr="001843F7">
        <w:t xml:space="preserve"> </w:t>
      </w:r>
      <w:r>
        <w:t>för</w:t>
      </w:r>
      <w:r w:rsidRPr="001843F7">
        <w:t xml:space="preserve"> </w:t>
      </w:r>
      <w:r>
        <w:t>att</w:t>
      </w:r>
      <w:r w:rsidRPr="001843F7">
        <w:t xml:space="preserve"> </w:t>
      </w:r>
      <w:r>
        <w:t>få</w:t>
      </w:r>
      <w:r w:rsidRPr="001843F7">
        <w:t xml:space="preserve"> </w:t>
      </w:r>
      <w:r>
        <w:t>delta</w:t>
      </w:r>
      <w:r w:rsidRPr="001843F7">
        <w:t xml:space="preserve"> </w:t>
      </w:r>
      <w:r>
        <w:t>i</w:t>
      </w:r>
      <w:r w:rsidRPr="001843F7">
        <w:t xml:space="preserve"> </w:t>
      </w:r>
      <w:r>
        <w:t>resan.</w:t>
      </w:r>
      <w:r w:rsidRPr="001843F7">
        <w:t xml:space="preserve"> </w:t>
      </w:r>
      <w:r w:rsidR="00275979" w:rsidRPr="001843F7">
        <w:t xml:space="preserve">Ett sådant villkor kan t.ex. vara att transportföretag eller annan som arrangören anlitat enligt gällande regler ska godta byte av resenär. </w:t>
      </w:r>
      <w:r>
        <w:t>Resenären måste i skälig tid före avresan underrätta arrangören eller återförsäljaren om överlåtelsen. Underrättelse som gjorts senast sju dagar före avresa anses alltid ha gjorts i skälig</w:t>
      </w:r>
      <w:r w:rsidRPr="001843F7">
        <w:t xml:space="preserve"> </w:t>
      </w:r>
      <w:r>
        <w:t>tid.</w:t>
      </w:r>
    </w:p>
    <w:p w:rsidR="00763E5D" w:rsidRDefault="00763E5D">
      <w:pPr>
        <w:pStyle w:val="Brdtext"/>
        <w:spacing w:before="2"/>
        <w:rPr>
          <w:sz w:val="30"/>
        </w:rPr>
      </w:pPr>
    </w:p>
    <w:p w:rsidR="00763E5D" w:rsidRDefault="00EF5DFB" w:rsidP="001843F7">
      <w:pPr>
        <w:pStyle w:val="Liststycke"/>
        <w:numPr>
          <w:ilvl w:val="1"/>
          <w:numId w:val="3"/>
        </w:numPr>
        <w:tabs>
          <w:tab w:val="left" w:pos="474"/>
        </w:tabs>
        <w:spacing w:line="259" w:lineRule="auto"/>
        <w:ind w:left="476" w:right="112" w:hanging="360"/>
      </w:pPr>
      <w:bookmarkStart w:id="24" w:name="4.2_Arrangören_får_ta_ut_en_skälig_avgif"/>
      <w:bookmarkEnd w:id="24"/>
      <w:r>
        <w:t xml:space="preserve">Arrangören får ta ut en skälig avgift för överlåtelsen. Avgiften får </w:t>
      </w:r>
      <w:r w:rsidR="009B577F">
        <w:t>inte överstiga</w:t>
      </w:r>
      <w:r>
        <w:t xml:space="preserve"> kostnad</w:t>
      </w:r>
      <w:r w:rsidR="009B577F">
        <w:t>erna</w:t>
      </w:r>
      <w:r>
        <w:t xml:space="preserve"> som överlåtelsen medför för arrangören. Arrangören ska visa hur kostnaden</w:t>
      </w:r>
      <w:r w:rsidRPr="001843F7">
        <w:t xml:space="preserve"> </w:t>
      </w:r>
      <w:r>
        <w:t>beräknats.</w:t>
      </w:r>
    </w:p>
    <w:p w:rsidR="00763E5D" w:rsidRDefault="00763E5D">
      <w:pPr>
        <w:pStyle w:val="Brdtext"/>
        <w:spacing w:before="4"/>
        <w:rPr>
          <w:sz w:val="30"/>
        </w:rPr>
      </w:pPr>
    </w:p>
    <w:p w:rsidR="00763E5D" w:rsidRDefault="00EF5DFB" w:rsidP="001843F7">
      <w:pPr>
        <w:pStyle w:val="Liststycke"/>
        <w:numPr>
          <w:ilvl w:val="1"/>
          <w:numId w:val="3"/>
        </w:numPr>
        <w:tabs>
          <w:tab w:val="left" w:pos="474"/>
        </w:tabs>
        <w:spacing w:line="259" w:lineRule="auto"/>
        <w:ind w:left="476" w:right="112" w:hanging="360"/>
      </w:pPr>
      <w:bookmarkStart w:id="25" w:name="4.3_Överlåtaren_och_förvärvaren_är_solid"/>
      <w:bookmarkEnd w:id="25"/>
      <w:r>
        <w:t>Överlåtaren och förvärvaren är solidariskt ansvariga gentemot arrangören eller återförsäljaren för allt vad som återstår att betala för resan och för de extra kostnader som överlåtelsen</w:t>
      </w:r>
      <w:r w:rsidRPr="001843F7">
        <w:t xml:space="preserve"> </w:t>
      </w:r>
      <w:r>
        <w:t>medför.</w:t>
      </w:r>
    </w:p>
    <w:p w:rsidR="00763E5D" w:rsidRDefault="00763E5D">
      <w:pPr>
        <w:pStyle w:val="Brdtext"/>
      </w:pPr>
    </w:p>
    <w:p w:rsidR="00763E5D" w:rsidRDefault="00763E5D">
      <w:pPr>
        <w:pStyle w:val="Brdtext"/>
        <w:spacing w:before="11"/>
        <w:rPr>
          <w:sz w:val="25"/>
        </w:rPr>
      </w:pPr>
    </w:p>
    <w:p w:rsidR="00763E5D" w:rsidRDefault="00EF5DFB">
      <w:pPr>
        <w:pStyle w:val="Rubrik1"/>
        <w:numPr>
          <w:ilvl w:val="0"/>
          <w:numId w:val="3"/>
        </w:numPr>
        <w:tabs>
          <w:tab w:val="left" w:pos="347"/>
        </w:tabs>
        <w:ind w:hanging="230"/>
        <w:jc w:val="both"/>
      </w:pPr>
      <w:bookmarkStart w:id="26" w:name="5._ÄNDRINGAR_FÖRE_AVRESAN"/>
      <w:bookmarkEnd w:id="26"/>
      <w:r>
        <w:rPr>
          <w:color w:val="2E74B5"/>
          <w:spacing w:val="-3"/>
        </w:rPr>
        <w:t xml:space="preserve">ÄNDRINGAR </w:t>
      </w:r>
      <w:r>
        <w:rPr>
          <w:color w:val="2E74B5"/>
        </w:rPr>
        <w:t>FÖRE</w:t>
      </w:r>
      <w:r>
        <w:rPr>
          <w:color w:val="2E74B5"/>
          <w:spacing w:val="-4"/>
        </w:rPr>
        <w:t xml:space="preserve"> </w:t>
      </w:r>
      <w:r>
        <w:rPr>
          <w:color w:val="2E74B5"/>
          <w:spacing w:val="-3"/>
        </w:rPr>
        <w:t>AVRESAN</w:t>
      </w:r>
    </w:p>
    <w:p w:rsidR="00763E5D" w:rsidRDefault="00763E5D">
      <w:pPr>
        <w:pStyle w:val="Brdtext"/>
        <w:spacing w:before="10"/>
        <w:rPr>
          <w:rFonts w:ascii="Calibri Light"/>
          <w:sz w:val="28"/>
        </w:rPr>
      </w:pPr>
    </w:p>
    <w:p w:rsidR="00763E5D" w:rsidRPr="001843F7" w:rsidRDefault="00EF5DFB" w:rsidP="001843F7">
      <w:pPr>
        <w:pStyle w:val="Liststycke"/>
        <w:numPr>
          <w:ilvl w:val="1"/>
          <w:numId w:val="3"/>
        </w:numPr>
        <w:tabs>
          <w:tab w:val="left" w:pos="474"/>
        </w:tabs>
        <w:spacing w:line="259" w:lineRule="auto"/>
        <w:ind w:left="476" w:right="112" w:hanging="360"/>
        <w:rPr>
          <w:b/>
        </w:rPr>
      </w:pPr>
      <w:bookmarkStart w:id="27" w:name="5.1_Ändring_av_avtalsvillkor"/>
      <w:bookmarkEnd w:id="27"/>
      <w:r w:rsidRPr="001843F7">
        <w:rPr>
          <w:b/>
        </w:rPr>
        <w:t>Ändring av avtalsvillkor</w:t>
      </w:r>
    </w:p>
    <w:p w:rsidR="00763E5D" w:rsidRDefault="00EF5DFB" w:rsidP="001843F7">
      <w:pPr>
        <w:pStyle w:val="Liststycke"/>
        <w:tabs>
          <w:tab w:val="left" w:pos="474"/>
        </w:tabs>
        <w:spacing w:line="259" w:lineRule="auto"/>
        <w:ind w:left="476" w:right="112"/>
      </w:pPr>
      <w:bookmarkStart w:id="28" w:name="Arrangören_har_rätt_att_göra_ändringar_i"/>
      <w:bookmarkEnd w:id="28"/>
      <w:r>
        <w:t>Arrangören har rätt att göra ändringar i avtalet förutsatt att arrangören informerar resenären om ändringen på ett klart, begripligt och tydligt sätt på ett varaktigt medium. Om ändringen är obetydlig, till exempel mindre ändringar av flygtider, har resenären inte rätt till prisavdrag eller skadestånd. Vid väsentliga ändringar av resan ska resenären, om möjligt, erbjudas en alternativ resa eller rätt att säga upp avtalet utan avbeställningsavgift</w:t>
      </w:r>
      <w:r w:rsidRPr="001843F7">
        <w:t>.</w:t>
      </w:r>
    </w:p>
    <w:p w:rsidR="001843F7" w:rsidRPr="001843F7" w:rsidRDefault="001843F7" w:rsidP="001843F7">
      <w:pPr>
        <w:pStyle w:val="Liststycke"/>
        <w:tabs>
          <w:tab w:val="left" w:pos="474"/>
        </w:tabs>
        <w:spacing w:line="259" w:lineRule="auto"/>
        <w:ind w:left="476" w:right="112"/>
      </w:pPr>
    </w:p>
    <w:p w:rsidR="00763E5D" w:rsidRPr="00D4402A" w:rsidRDefault="00EF5DFB" w:rsidP="00D4402A">
      <w:pPr>
        <w:pStyle w:val="Liststycke"/>
        <w:numPr>
          <w:ilvl w:val="1"/>
          <w:numId w:val="3"/>
        </w:numPr>
        <w:tabs>
          <w:tab w:val="left" w:pos="474"/>
        </w:tabs>
        <w:spacing w:line="259" w:lineRule="auto"/>
        <w:ind w:left="476" w:right="112" w:hanging="360"/>
        <w:rPr>
          <w:b/>
        </w:rPr>
      </w:pPr>
      <w:bookmarkStart w:id="29" w:name="5.2_Ändring_av_priset"/>
      <w:bookmarkEnd w:id="29"/>
      <w:r w:rsidRPr="00D4402A">
        <w:rPr>
          <w:b/>
        </w:rPr>
        <w:t>Ändring av priset</w:t>
      </w:r>
    </w:p>
    <w:p w:rsidR="00763E5D" w:rsidRDefault="00A503B5" w:rsidP="00D4402A">
      <w:pPr>
        <w:pStyle w:val="Liststycke"/>
        <w:numPr>
          <w:ilvl w:val="2"/>
          <w:numId w:val="3"/>
        </w:numPr>
        <w:spacing w:before="60" w:line="259" w:lineRule="auto"/>
        <w:ind w:left="567" w:right="112" w:hanging="451"/>
      </w:pPr>
      <w:bookmarkStart w:id="30" w:name="5.2.1_Arrangören_får_höja_priset_för_res"/>
      <w:bookmarkEnd w:id="30"/>
      <w:r>
        <w:t xml:space="preserve"> </w:t>
      </w:r>
      <w:r w:rsidR="00EF5DFB">
        <w:t>Arrangören</w:t>
      </w:r>
      <w:r w:rsidR="00EF5DFB">
        <w:rPr>
          <w:spacing w:val="-7"/>
        </w:rPr>
        <w:t xml:space="preserve"> </w:t>
      </w:r>
      <w:r w:rsidR="00EF5DFB">
        <w:t>får</w:t>
      </w:r>
      <w:r w:rsidR="00EF5DFB">
        <w:rPr>
          <w:spacing w:val="-7"/>
        </w:rPr>
        <w:t xml:space="preserve"> </w:t>
      </w:r>
      <w:r w:rsidR="00EF5DFB">
        <w:t>höja</w:t>
      </w:r>
      <w:r w:rsidR="00EF5DFB">
        <w:rPr>
          <w:spacing w:val="-7"/>
        </w:rPr>
        <w:t xml:space="preserve"> </w:t>
      </w:r>
      <w:r w:rsidR="00EF5DFB">
        <w:t>priset</w:t>
      </w:r>
      <w:r w:rsidR="00EF5DFB">
        <w:rPr>
          <w:spacing w:val="-6"/>
        </w:rPr>
        <w:t xml:space="preserve"> </w:t>
      </w:r>
      <w:r w:rsidR="00EF5DFB">
        <w:t>för</w:t>
      </w:r>
      <w:r w:rsidR="00EF5DFB">
        <w:rPr>
          <w:spacing w:val="-7"/>
        </w:rPr>
        <w:t xml:space="preserve"> </w:t>
      </w:r>
      <w:r w:rsidR="00EF5DFB">
        <w:t>resan</w:t>
      </w:r>
      <w:r w:rsidR="00EF5DFB">
        <w:rPr>
          <w:spacing w:val="-7"/>
        </w:rPr>
        <w:t xml:space="preserve"> </w:t>
      </w:r>
      <w:r w:rsidR="00EF5DFB">
        <w:t>om</w:t>
      </w:r>
      <w:r w:rsidR="00EF5DFB">
        <w:rPr>
          <w:spacing w:val="-5"/>
        </w:rPr>
        <w:t xml:space="preserve"> </w:t>
      </w:r>
      <w:r w:rsidR="00EF5DFB">
        <w:t>höjningen</w:t>
      </w:r>
      <w:r w:rsidR="00EF5DFB">
        <w:rPr>
          <w:spacing w:val="-7"/>
        </w:rPr>
        <w:t xml:space="preserve"> </w:t>
      </w:r>
      <w:r w:rsidR="00EF5DFB">
        <w:t>beror</w:t>
      </w:r>
      <w:r w:rsidR="00EF5DFB">
        <w:rPr>
          <w:spacing w:val="-7"/>
        </w:rPr>
        <w:t xml:space="preserve"> </w:t>
      </w:r>
      <w:r w:rsidR="00EF5DFB">
        <w:t>på</w:t>
      </w:r>
      <w:r w:rsidR="00EF5DFB">
        <w:rPr>
          <w:spacing w:val="-7"/>
        </w:rPr>
        <w:t xml:space="preserve"> </w:t>
      </w:r>
      <w:r w:rsidR="00EF5DFB">
        <w:t>ändringar</w:t>
      </w:r>
      <w:r w:rsidR="00EF5DFB">
        <w:rPr>
          <w:spacing w:val="-7"/>
        </w:rPr>
        <w:t xml:space="preserve"> </w:t>
      </w:r>
      <w:r w:rsidR="00EF5DFB">
        <w:t>i</w:t>
      </w:r>
      <w:r w:rsidR="00EF5DFB">
        <w:rPr>
          <w:spacing w:val="-7"/>
        </w:rPr>
        <w:t xml:space="preserve"> </w:t>
      </w:r>
      <w:r w:rsidR="00EF5DFB">
        <w:t>bränslekostnader,</w:t>
      </w:r>
      <w:r w:rsidR="00EF5DFB">
        <w:rPr>
          <w:spacing w:val="-6"/>
        </w:rPr>
        <w:t xml:space="preserve"> </w:t>
      </w:r>
      <w:r w:rsidR="00EF5DFB">
        <w:t xml:space="preserve">skatter </w:t>
      </w:r>
      <w:r w:rsidR="00D4402A">
        <w:t xml:space="preserve">  </w:t>
      </w:r>
      <w:r w:rsidR="00EF5DFB">
        <w:t>och offentliga avgifter eller</w:t>
      </w:r>
      <w:r w:rsidR="00EF5DFB">
        <w:rPr>
          <w:spacing w:val="-6"/>
        </w:rPr>
        <w:t xml:space="preserve"> </w:t>
      </w:r>
      <w:r w:rsidR="00EF5DFB">
        <w:t>valutakurser.</w:t>
      </w:r>
    </w:p>
    <w:p w:rsidR="00763E5D" w:rsidRDefault="00A503B5" w:rsidP="00A503B5">
      <w:pPr>
        <w:pStyle w:val="Liststycke"/>
        <w:numPr>
          <w:ilvl w:val="2"/>
          <w:numId w:val="3"/>
        </w:numPr>
        <w:tabs>
          <w:tab w:val="left" w:pos="633"/>
        </w:tabs>
        <w:spacing w:before="39" w:line="259" w:lineRule="auto"/>
        <w:ind w:left="567" w:right="114" w:hanging="451"/>
      </w:pPr>
      <w:bookmarkStart w:id="31" w:name="5.2.2_Resans_pris_får_höjas_med_ett_belo"/>
      <w:bookmarkEnd w:id="31"/>
      <w:r>
        <w:t xml:space="preserve"> </w:t>
      </w:r>
      <w:r w:rsidR="00EF5DFB">
        <w:t>Resans pris får höjas med ett belopp som motsvarar resenärens andel av den kostnadsökning som arrangören drabbas av. Rätt till prishöjning föreligger endast om kostnadsökningen sammanlagt överstiger 100 kronor per</w:t>
      </w:r>
      <w:r w:rsidR="00EF5DFB" w:rsidRPr="00A503B5">
        <w:t xml:space="preserve"> </w:t>
      </w:r>
      <w:r w:rsidR="00EF5DFB">
        <w:t>bokning.</w:t>
      </w:r>
    </w:p>
    <w:p w:rsidR="00763E5D" w:rsidRDefault="00A503B5" w:rsidP="00A503B5">
      <w:pPr>
        <w:pStyle w:val="Liststycke"/>
        <w:numPr>
          <w:ilvl w:val="2"/>
          <w:numId w:val="3"/>
        </w:numPr>
        <w:tabs>
          <w:tab w:val="left" w:pos="652"/>
        </w:tabs>
        <w:spacing w:before="39" w:line="259" w:lineRule="auto"/>
        <w:ind w:left="567" w:right="114" w:hanging="451"/>
      </w:pPr>
      <w:bookmarkStart w:id="32" w:name="5.2.3_Resans_pris_ska_sänkas_om_arrangör"/>
      <w:bookmarkEnd w:id="32"/>
      <w:r>
        <w:t xml:space="preserve"> </w:t>
      </w:r>
      <w:r w:rsidR="00EF5DFB">
        <w:t>Resans pris ska sänkas om arrangörens kostnader, av skäl som angivits ovan, minskar med sammanlagt minst 100 kronor per bokning. Arrangören får vid prissänkning göra avdrag för faktiska administrativa</w:t>
      </w:r>
      <w:r w:rsidR="00EF5DFB" w:rsidRPr="00A503B5">
        <w:t xml:space="preserve"> </w:t>
      </w:r>
      <w:r w:rsidR="00EF5DFB">
        <w:t>kostnader.</w:t>
      </w:r>
    </w:p>
    <w:p w:rsidR="00763E5D" w:rsidRDefault="00A503B5" w:rsidP="00A503B5">
      <w:pPr>
        <w:pStyle w:val="Liststycke"/>
        <w:numPr>
          <w:ilvl w:val="2"/>
          <w:numId w:val="3"/>
        </w:numPr>
        <w:tabs>
          <w:tab w:val="left" w:pos="652"/>
        </w:tabs>
        <w:spacing w:before="39" w:line="259" w:lineRule="auto"/>
        <w:ind w:left="567" w:right="114" w:hanging="451"/>
      </w:pPr>
      <w:bookmarkStart w:id="33" w:name="5.2.4_Arrangören_ska_så_snart_som_möjlig"/>
      <w:bookmarkEnd w:id="33"/>
      <w:r>
        <w:t xml:space="preserve"> </w:t>
      </w:r>
      <w:r w:rsidR="00EF5DFB">
        <w:t>Arrangören ska så snart som möjligt underrätta resenären om prisförändringarna. Underrättelsen ska innehålla en motivering till ändringen och en</w:t>
      </w:r>
      <w:r w:rsidR="00EF5DFB" w:rsidRPr="00A503B5">
        <w:t xml:space="preserve"> </w:t>
      </w:r>
      <w:r w:rsidR="00EF5DFB">
        <w:t>uträkning.</w:t>
      </w:r>
    </w:p>
    <w:p w:rsidR="00763E5D" w:rsidRDefault="00A503B5" w:rsidP="00A503B5">
      <w:pPr>
        <w:pStyle w:val="Liststycke"/>
        <w:numPr>
          <w:ilvl w:val="2"/>
          <w:numId w:val="3"/>
        </w:numPr>
        <w:tabs>
          <w:tab w:val="left" w:pos="652"/>
        </w:tabs>
        <w:spacing w:before="39" w:line="259" w:lineRule="auto"/>
        <w:ind w:left="567" w:right="114" w:hanging="451"/>
      </w:pPr>
      <w:bookmarkStart w:id="34" w:name="5.2.5_Priset_får_inte_höjas_och_behöver_"/>
      <w:bookmarkEnd w:id="34"/>
      <w:r>
        <w:t xml:space="preserve"> </w:t>
      </w:r>
      <w:r w:rsidR="00EF5DFB">
        <w:t>Priset får inte höjas och behöver inte heller sänkas under de sista 20 dagarna före den avtalade avresedagen.</w:t>
      </w:r>
    </w:p>
    <w:p w:rsidR="00763E5D" w:rsidRDefault="00A503B5" w:rsidP="00A503B5">
      <w:pPr>
        <w:pStyle w:val="Liststycke"/>
        <w:numPr>
          <w:ilvl w:val="2"/>
          <w:numId w:val="3"/>
        </w:numPr>
        <w:tabs>
          <w:tab w:val="left" w:pos="652"/>
        </w:tabs>
        <w:spacing w:before="39" w:line="259" w:lineRule="auto"/>
        <w:ind w:left="567" w:right="114" w:hanging="451"/>
      </w:pPr>
      <w:r>
        <w:t xml:space="preserve"> </w:t>
      </w:r>
      <w:r w:rsidR="00EF5DFB">
        <w:t>Arrangören kan i sina särskilda villkor avstå från rätten att höja priset enligt 5.2.1. I så fall behöver arrangören inte heller sänka priset enligt 5.2.3.</w:t>
      </w:r>
    </w:p>
    <w:p w:rsidR="00763E5D" w:rsidRDefault="00763E5D" w:rsidP="001843F7">
      <w:pPr>
        <w:spacing w:line="256" w:lineRule="auto"/>
        <w:ind w:left="142"/>
        <w:sectPr w:rsidR="00763E5D">
          <w:pgSz w:w="11910" w:h="16840"/>
          <w:pgMar w:top="1360" w:right="1300" w:bottom="280" w:left="1300" w:header="720" w:footer="720" w:gutter="0"/>
          <w:cols w:space="720"/>
        </w:sectPr>
      </w:pPr>
    </w:p>
    <w:p w:rsidR="00763E5D" w:rsidRPr="00D4402A" w:rsidRDefault="00EF5DFB" w:rsidP="00D4402A">
      <w:pPr>
        <w:pStyle w:val="Liststycke"/>
        <w:numPr>
          <w:ilvl w:val="1"/>
          <w:numId w:val="3"/>
        </w:numPr>
        <w:tabs>
          <w:tab w:val="left" w:pos="474"/>
        </w:tabs>
        <w:spacing w:line="259" w:lineRule="auto"/>
        <w:ind w:left="476" w:right="112" w:hanging="360"/>
        <w:rPr>
          <w:b/>
        </w:rPr>
      </w:pPr>
      <w:bookmarkStart w:id="35" w:name="5.3_Resenärens_rätt_att_säga_upp_avtalet"/>
      <w:bookmarkEnd w:id="35"/>
      <w:r w:rsidRPr="00D4402A">
        <w:rPr>
          <w:b/>
        </w:rPr>
        <w:lastRenderedPageBreak/>
        <w:t>Resenärens rätt att säga upp avtalet utan avbeställningsavgift</w:t>
      </w:r>
    </w:p>
    <w:p w:rsidR="00763E5D" w:rsidRDefault="00A503B5" w:rsidP="00A503B5">
      <w:pPr>
        <w:pStyle w:val="Liststycke"/>
        <w:numPr>
          <w:ilvl w:val="2"/>
          <w:numId w:val="3"/>
        </w:numPr>
        <w:tabs>
          <w:tab w:val="left" w:pos="630"/>
        </w:tabs>
        <w:spacing w:before="39" w:line="259" w:lineRule="auto"/>
        <w:ind w:left="567" w:right="114" w:hanging="451"/>
      </w:pPr>
      <w:bookmarkStart w:id="36" w:name="5.3.1_Om_resenären_vill_säga_upp_avtalet"/>
      <w:bookmarkEnd w:id="36"/>
      <w:r>
        <w:t xml:space="preserve"> </w:t>
      </w:r>
      <w:r w:rsidR="00EF5DFB">
        <w:t>Om resenären vill säga upp avtalet på grund av en väsentlig ändring, t.ex. om priset höjs med mer än 8% av paketresans totalpris, måste resenären meddela arrangören att avtalet sägs upp inom en</w:t>
      </w:r>
      <w:r w:rsidR="00EF5DFB" w:rsidRPr="00A503B5">
        <w:t xml:space="preserve"> </w:t>
      </w:r>
      <w:r w:rsidR="00EF5DFB">
        <w:t>av</w:t>
      </w:r>
      <w:r w:rsidR="00EF5DFB" w:rsidRPr="00A503B5">
        <w:t xml:space="preserve"> </w:t>
      </w:r>
      <w:r w:rsidR="00EF5DFB">
        <w:t>researrangören</w:t>
      </w:r>
      <w:r w:rsidR="00EF5DFB" w:rsidRPr="00A503B5">
        <w:t xml:space="preserve"> </w:t>
      </w:r>
      <w:r w:rsidR="00EF5DFB">
        <w:t>angiven</w:t>
      </w:r>
      <w:r w:rsidR="00EF5DFB" w:rsidRPr="00A503B5">
        <w:t xml:space="preserve"> </w:t>
      </w:r>
      <w:r w:rsidR="00EF5DFB">
        <w:t>skälig</w:t>
      </w:r>
      <w:r w:rsidR="00EF5DFB" w:rsidRPr="00A503B5">
        <w:t xml:space="preserve"> </w:t>
      </w:r>
      <w:r w:rsidR="00EF5DFB">
        <w:t>tid</w:t>
      </w:r>
      <w:r w:rsidR="00EF5DFB" w:rsidRPr="00A503B5">
        <w:t xml:space="preserve"> </w:t>
      </w:r>
      <w:r w:rsidR="00EF5DFB">
        <w:t>från</w:t>
      </w:r>
      <w:r w:rsidR="00EF5DFB" w:rsidRPr="00A503B5">
        <w:t xml:space="preserve"> </w:t>
      </w:r>
      <w:r w:rsidR="00EF5DFB">
        <w:t>det</w:t>
      </w:r>
      <w:r w:rsidR="00EF5DFB" w:rsidRPr="00A503B5">
        <w:t xml:space="preserve"> </w:t>
      </w:r>
      <w:r w:rsidR="00EF5DFB">
        <w:t>att</w:t>
      </w:r>
      <w:r w:rsidR="00EF5DFB" w:rsidRPr="00A503B5">
        <w:t xml:space="preserve"> </w:t>
      </w:r>
      <w:r w:rsidR="00EF5DFB">
        <w:t>arrangören</w:t>
      </w:r>
      <w:r w:rsidR="00EF5DFB" w:rsidRPr="00A503B5">
        <w:t xml:space="preserve"> </w:t>
      </w:r>
      <w:r w:rsidR="00EF5DFB">
        <w:t>informerade</w:t>
      </w:r>
      <w:r w:rsidR="00EF5DFB" w:rsidRPr="00A503B5">
        <w:t xml:space="preserve"> </w:t>
      </w:r>
      <w:r w:rsidR="00EF5DFB">
        <w:t>resenären</w:t>
      </w:r>
      <w:r w:rsidR="00EF5DFB" w:rsidRPr="00A503B5">
        <w:t xml:space="preserve"> </w:t>
      </w:r>
      <w:r w:rsidR="00EF5DFB">
        <w:t>om</w:t>
      </w:r>
      <w:r w:rsidR="00EF5DFB" w:rsidRPr="00A503B5">
        <w:t xml:space="preserve"> </w:t>
      </w:r>
      <w:r w:rsidR="00EF5DFB">
        <w:t>ändringen. Gör resenären inte det blir resenären bunden av det nya</w:t>
      </w:r>
      <w:r w:rsidR="00EF5DFB" w:rsidRPr="00A503B5">
        <w:t xml:space="preserve"> </w:t>
      </w:r>
      <w:r w:rsidR="00EF5DFB">
        <w:t>avtalet.</w:t>
      </w:r>
    </w:p>
    <w:p w:rsidR="00763E5D" w:rsidRDefault="00A503B5" w:rsidP="00A503B5">
      <w:pPr>
        <w:pStyle w:val="Liststycke"/>
        <w:numPr>
          <w:ilvl w:val="2"/>
          <w:numId w:val="3"/>
        </w:numPr>
        <w:tabs>
          <w:tab w:val="left" w:pos="652"/>
        </w:tabs>
        <w:spacing w:before="39" w:line="259" w:lineRule="auto"/>
        <w:ind w:left="567" w:right="114" w:hanging="451"/>
      </w:pPr>
      <w:bookmarkStart w:id="37" w:name="5.3.2_Om_paketreseavtalet_sägs_upp_ska_a"/>
      <w:bookmarkEnd w:id="37"/>
      <w:r>
        <w:t xml:space="preserve"> </w:t>
      </w:r>
      <w:r w:rsidR="00EF5DFB">
        <w:t>Om paketreseavtalet sägs upp ska arrangören utan onödigt dröjsmål och senast 14 dagar efter det att avtalet sades upp återbetala hela resans</w:t>
      </w:r>
      <w:r w:rsidR="00EF5DFB" w:rsidRPr="00A503B5">
        <w:t xml:space="preserve"> </w:t>
      </w:r>
      <w:r w:rsidR="00EF5DFB">
        <w:t>pris.</w:t>
      </w:r>
    </w:p>
    <w:p w:rsidR="00763E5D" w:rsidRDefault="00763E5D">
      <w:pPr>
        <w:pStyle w:val="Brdtext"/>
        <w:spacing w:before="11"/>
        <w:rPr>
          <w:sz w:val="19"/>
        </w:rPr>
      </w:pPr>
    </w:p>
    <w:p w:rsidR="00763E5D" w:rsidRDefault="00EF5DFB">
      <w:pPr>
        <w:pStyle w:val="Rubrik2"/>
        <w:numPr>
          <w:ilvl w:val="1"/>
          <w:numId w:val="2"/>
        </w:numPr>
        <w:tabs>
          <w:tab w:val="left" w:pos="437"/>
        </w:tabs>
        <w:spacing w:before="1"/>
        <w:ind w:hanging="321"/>
      </w:pPr>
      <w:bookmarkStart w:id="38" w:name="5.4_Arrangörens_och_resenärens_rätt_att_"/>
      <w:bookmarkEnd w:id="38"/>
      <w:r>
        <w:t>Arrangörens</w:t>
      </w:r>
      <w:r>
        <w:rPr>
          <w:spacing w:val="-15"/>
        </w:rPr>
        <w:t xml:space="preserve"> </w:t>
      </w:r>
      <w:r>
        <w:t>och</w:t>
      </w:r>
      <w:r>
        <w:rPr>
          <w:spacing w:val="-15"/>
        </w:rPr>
        <w:t xml:space="preserve"> </w:t>
      </w:r>
      <w:r>
        <w:t>resenärens</w:t>
      </w:r>
      <w:r>
        <w:rPr>
          <w:spacing w:val="-13"/>
        </w:rPr>
        <w:t xml:space="preserve"> </w:t>
      </w:r>
      <w:r>
        <w:t>rätt</w:t>
      </w:r>
      <w:r>
        <w:rPr>
          <w:spacing w:val="-14"/>
        </w:rPr>
        <w:t xml:space="preserve"> </w:t>
      </w:r>
      <w:r>
        <w:t>att</w:t>
      </w:r>
      <w:r>
        <w:rPr>
          <w:spacing w:val="-16"/>
        </w:rPr>
        <w:t xml:space="preserve"> </w:t>
      </w:r>
      <w:r>
        <w:t>säga</w:t>
      </w:r>
      <w:r>
        <w:rPr>
          <w:spacing w:val="-15"/>
        </w:rPr>
        <w:t xml:space="preserve"> </w:t>
      </w:r>
      <w:r>
        <w:t>upp</w:t>
      </w:r>
      <w:r>
        <w:rPr>
          <w:spacing w:val="-15"/>
        </w:rPr>
        <w:t xml:space="preserve"> </w:t>
      </w:r>
      <w:r>
        <w:t>avtalet</w:t>
      </w:r>
      <w:r>
        <w:rPr>
          <w:spacing w:val="-14"/>
        </w:rPr>
        <w:t xml:space="preserve"> </w:t>
      </w:r>
      <w:r>
        <w:t>vid</w:t>
      </w:r>
      <w:r>
        <w:rPr>
          <w:spacing w:val="-15"/>
        </w:rPr>
        <w:t xml:space="preserve"> </w:t>
      </w:r>
      <w:r>
        <w:t>oundvikliga</w:t>
      </w:r>
      <w:r>
        <w:rPr>
          <w:spacing w:val="-15"/>
        </w:rPr>
        <w:t xml:space="preserve"> </w:t>
      </w:r>
      <w:r>
        <w:t>och</w:t>
      </w:r>
      <w:r>
        <w:rPr>
          <w:spacing w:val="-15"/>
        </w:rPr>
        <w:t xml:space="preserve"> </w:t>
      </w:r>
      <w:r>
        <w:t>extraordinära</w:t>
      </w:r>
      <w:r>
        <w:rPr>
          <w:spacing w:val="-15"/>
        </w:rPr>
        <w:t xml:space="preserve"> </w:t>
      </w:r>
      <w:r>
        <w:t>händelser</w:t>
      </w:r>
    </w:p>
    <w:p w:rsidR="00BE7123" w:rsidRPr="00BE7123" w:rsidRDefault="00BE7123" w:rsidP="00BE7123">
      <w:pPr>
        <w:pStyle w:val="Liststycke"/>
        <w:numPr>
          <w:ilvl w:val="1"/>
          <w:numId w:val="3"/>
        </w:numPr>
        <w:tabs>
          <w:tab w:val="left" w:pos="622"/>
        </w:tabs>
        <w:spacing w:before="39" w:line="259" w:lineRule="auto"/>
        <w:ind w:right="114"/>
        <w:rPr>
          <w:vanish/>
        </w:rPr>
      </w:pPr>
      <w:bookmarkStart w:id="39" w:name="5.4.1_Både_arrangören_och_resenären_har_"/>
      <w:bookmarkEnd w:id="39"/>
    </w:p>
    <w:p w:rsidR="00763E5D" w:rsidRDefault="00BE7123" w:rsidP="00BE7123">
      <w:pPr>
        <w:pStyle w:val="Liststycke"/>
        <w:numPr>
          <w:ilvl w:val="2"/>
          <w:numId w:val="3"/>
        </w:numPr>
        <w:tabs>
          <w:tab w:val="left" w:pos="622"/>
        </w:tabs>
        <w:spacing w:before="39" w:line="259" w:lineRule="auto"/>
        <w:ind w:left="567" w:right="114" w:hanging="451"/>
      </w:pPr>
      <w:r>
        <w:t xml:space="preserve"> </w:t>
      </w:r>
      <w:r w:rsidR="00EF5DFB">
        <w:t>Både arrangören och resenären har rätt att säga upp avtalet om genomförandet av paketresan</w:t>
      </w:r>
      <w:r>
        <w:t xml:space="preserve"> </w:t>
      </w:r>
      <w:r w:rsidR="00EF5DFB">
        <w:t>eller</w:t>
      </w:r>
      <w:r>
        <w:t xml:space="preserve"> </w:t>
      </w:r>
      <w:r w:rsidR="00EF5DFB">
        <w:t>transporten av passagerare till resmålet väsentligen påverkas av oundvikliga och extraordinära händelser på resmålet eller i dess omedelbara närhet. Med oundvikliga och extraordinära omständigheter avses till exempel allvarliga säkerhetsproblem som krig, terrorism, utbrott av allvarlig sjukdom eller naturkatastrofer. Resenären har i sådana fall rätt att säga upp avtalet utan att betala någon avbeställningsavgift. Om arrangören säger upp avtalet i enlighet med denna punkt har resenären</w:t>
      </w:r>
      <w:r w:rsidR="00EF5DFB" w:rsidRPr="00A503B5">
        <w:t xml:space="preserve"> </w:t>
      </w:r>
      <w:r w:rsidR="00EF5DFB">
        <w:t>inte</w:t>
      </w:r>
      <w:r w:rsidR="00EF5DFB" w:rsidRPr="00A503B5">
        <w:t xml:space="preserve"> </w:t>
      </w:r>
      <w:r w:rsidR="00EF5DFB">
        <w:t>rätt</w:t>
      </w:r>
      <w:r w:rsidR="00EF5DFB" w:rsidRPr="00A503B5">
        <w:t xml:space="preserve"> </w:t>
      </w:r>
      <w:r w:rsidR="00EF5DFB">
        <w:t>till</w:t>
      </w:r>
      <w:r w:rsidR="00EF5DFB" w:rsidRPr="00A503B5">
        <w:t xml:space="preserve"> </w:t>
      </w:r>
      <w:r w:rsidR="00EF5DFB">
        <w:t>skadestånd.</w:t>
      </w:r>
      <w:r w:rsidR="00EF5DFB" w:rsidRPr="00A503B5">
        <w:t xml:space="preserve"> </w:t>
      </w:r>
      <w:r w:rsidR="00EF5DFB">
        <w:t>Resenären</w:t>
      </w:r>
      <w:r w:rsidR="00EF5DFB" w:rsidRPr="00A503B5">
        <w:t xml:space="preserve"> </w:t>
      </w:r>
      <w:r w:rsidR="00EF5DFB">
        <w:t>har</w:t>
      </w:r>
      <w:r w:rsidR="00EF5DFB" w:rsidRPr="00A503B5">
        <w:t xml:space="preserve"> </w:t>
      </w:r>
      <w:r w:rsidR="00EF5DFB">
        <w:t>i</w:t>
      </w:r>
      <w:r w:rsidR="00EF5DFB" w:rsidRPr="00A503B5">
        <w:t xml:space="preserve"> </w:t>
      </w:r>
      <w:r w:rsidR="00EF5DFB">
        <w:t>sådana</w:t>
      </w:r>
      <w:r w:rsidR="00EF5DFB" w:rsidRPr="00A503B5">
        <w:t xml:space="preserve"> </w:t>
      </w:r>
      <w:r w:rsidR="00EF5DFB">
        <w:t>fall</w:t>
      </w:r>
      <w:r w:rsidR="00EF5DFB" w:rsidRPr="00A503B5">
        <w:t xml:space="preserve"> </w:t>
      </w:r>
      <w:r w:rsidR="00EF5DFB">
        <w:t>rätt</w:t>
      </w:r>
      <w:r w:rsidR="00EF5DFB" w:rsidRPr="00A503B5">
        <w:t xml:space="preserve"> </w:t>
      </w:r>
      <w:r w:rsidR="00EF5DFB">
        <w:t>till</w:t>
      </w:r>
      <w:r w:rsidR="00EF5DFB" w:rsidRPr="00A503B5">
        <w:t xml:space="preserve"> </w:t>
      </w:r>
      <w:r w:rsidR="00EF5DFB">
        <w:t>full</w:t>
      </w:r>
      <w:r w:rsidR="00EF5DFB" w:rsidRPr="00A503B5">
        <w:t xml:space="preserve"> </w:t>
      </w:r>
      <w:r w:rsidR="00EF5DFB">
        <w:t>återbetalning</w:t>
      </w:r>
      <w:r w:rsidR="00EF5DFB" w:rsidRPr="00A503B5">
        <w:t xml:space="preserve"> </w:t>
      </w:r>
      <w:r w:rsidR="00EF5DFB">
        <w:t>på</w:t>
      </w:r>
      <w:r w:rsidR="00EF5DFB" w:rsidRPr="00A503B5">
        <w:t xml:space="preserve"> </w:t>
      </w:r>
      <w:r w:rsidR="00EF5DFB">
        <w:t>det</w:t>
      </w:r>
      <w:r w:rsidR="00EF5DFB" w:rsidRPr="00A503B5">
        <w:t xml:space="preserve"> </w:t>
      </w:r>
      <w:r w:rsidR="00EF5DFB">
        <w:t>sätt</w:t>
      </w:r>
      <w:r w:rsidR="00EF5DFB" w:rsidRPr="00A503B5">
        <w:t xml:space="preserve"> </w:t>
      </w:r>
      <w:r w:rsidR="00EF5DFB">
        <w:t>som följer av</w:t>
      </w:r>
      <w:r w:rsidR="00EF5DFB" w:rsidRPr="00A503B5">
        <w:t xml:space="preserve"> </w:t>
      </w:r>
      <w:r w:rsidR="00EF5DFB">
        <w:t>5.3.2.</w:t>
      </w:r>
    </w:p>
    <w:p w:rsidR="00763E5D" w:rsidRDefault="00BE7123" w:rsidP="00BE7123">
      <w:pPr>
        <w:pStyle w:val="Liststycke"/>
        <w:numPr>
          <w:ilvl w:val="2"/>
          <w:numId w:val="3"/>
        </w:numPr>
        <w:tabs>
          <w:tab w:val="left" w:pos="626"/>
        </w:tabs>
        <w:spacing w:before="39" w:line="259" w:lineRule="auto"/>
        <w:ind w:left="567" w:right="114" w:hanging="451"/>
      </w:pPr>
      <w:bookmarkStart w:id="40" w:name="5.4.2_Resenären_har_inte_rätt_att_säga_u"/>
      <w:bookmarkEnd w:id="40"/>
      <w:r>
        <w:t xml:space="preserve"> </w:t>
      </w:r>
      <w:r w:rsidR="00EF5DFB">
        <w:t>Resenären har inte rätt att säga upp avtalet om de oundvikliga och extraordinära händelserna</w:t>
      </w:r>
      <w:r>
        <w:t xml:space="preserve"> </w:t>
      </w:r>
      <w:r w:rsidR="00EF5DFB">
        <w:t>var allmänt kända vid tidpunkten när avtalet</w:t>
      </w:r>
      <w:r w:rsidR="00EF5DFB" w:rsidRPr="00BE7123">
        <w:t xml:space="preserve"> </w:t>
      </w:r>
      <w:r w:rsidR="00EF5DFB">
        <w:t>ingicks.</w:t>
      </w:r>
    </w:p>
    <w:p w:rsidR="00763E5D" w:rsidRDefault="00BE7123" w:rsidP="00BE7123">
      <w:pPr>
        <w:pStyle w:val="Liststycke"/>
        <w:numPr>
          <w:ilvl w:val="2"/>
          <w:numId w:val="3"/>
        </w:numPr>
        <w:tabs>
          <w:tab w:val="left" w:pos="638"/>
        </w:tabs>
        <w:spacing w:before="39" w:line="259" w:lineRule="auto"/>
        <w:ind w:left="567" w:right="114" w:hanging="451"/>
      </w:pPr>
      <w:bookmarkStart w:id="41" w:name="5.4.3_För_att_utreda_om_händelsen_är_av_"/>
      <w:bookmarkEnd w:id="41"/>
      <w:r>
        <w:t xml:space="preserve"> </w:t>
      </w:r>
      <w:r w:rsidR="00EF5DFB">
        <w:t>För att utreda om händelsen är av sådan allvarlig karaktär som ovan angivits ska sakkunniga svenska eller internationella myndigheter</w:t>
      </w:r>
      <w:r w:rsidR="00EF5DFB" w:rsidRPr="00BE7123">
        <w:t xml:space="preserve"> </w:t>
      </w:r>
      <w:r w:rsidR="00EF5DFB">
        <w:t>rådfrågas.</w:t>
      </w:r>
      <w:r w:rsidR="00101085">
        <w:t xml:space="preserve"> En gällande avrådan från UD ska alltid anses utgöra grund för uppsägning</w:t>
      </w:r>
      <w:r w:rsidR="00D4402A">
        <w:t>.</w:t>
      </w:r>
      <w:r w:rsidR="00101085">
        <w:t xml:space="preserve"> </w:t>
      </w:r>
    </w:p>
    <w:p w:rsidR="00763E5D" w:rsidRDefault="00763E5D">
      <w:pPr>
        <w:pStyle w:val="Brdtext"/>
      </w:pPr>
    </w:p>
    <w:p w:rsidR="00763E5D" w:rsidRDefault="00EF5DFB">
      <w:pPr>
        <w:pStyle w:val="Rubrik1"/>
        <w:numPr>
          <w:ilvl w:val="0"/>
          <w:numId w:val="3"/>
        </w:numPr>
        <w:tabs>
          <w:tab w:val="left" w:pos="347"/>
        </w:tabs>
        <w:spacing w:before="185"/>
        <w:ind w:hanging="230"/>
        <w:jc w:val="both"/>
      </w:pPr>
      <w:bookmarkStart w:id="42" w:name="6._ARRANGÖRENS_ANSVAR_FÖR_PAKETRESANS_GE"/>
      <w:bookmarkEnd w:id="42"/>
      <w:r>
        <w:rPr>
          <w:color w:val="2E74B5"/>
          <w:spacing w:val="-3"/>
        </w:rPr>
        <w:t>ARRANGÖRENS ANSVAR FÖR PAKETRESANS</w:t>
      </w:r>
      <w:r>
        <w:rPr>
          <w:color w:val="2E74B5"/>
          <w:spacing w:val="-4"/>
        </w:rPr>
        <w:t xml:space="preserve"> </w:t>
      </w:r>
      <w:r>
        <w:rPr>
          <w:color w:val="2E74B5"/>
          <w:spacing w:val="-3"/>
        </w:rPr>
        <w:t>GENOMFÖRANDE</w:t>
      </w:r>
    </w:p>
    <w:p w:rsidR="00763E5D" w:rsidRPr="00BE7123" w:rsidRDefault="00763E5D">
      <w:pPr>
        <w:pStyle w:val="Brdtext"/>
        <w:spacing w:before="7"/>
      </w:pPr>
    </w:p>
    <w:p w:rsidR="00763E5D" w:rsidRPr="00042AF7" w:rsidRDefault="00EF5DFB" w:rsidP="001843F7">
      <w:pPr>
        <w:pStyle w:val="Rubrik2"/>
        <w:numPr>
          <w:ilvl w:val="1"/>
          <w:numId w:val="3"/>
        </w:numPr>
        <w:tabs>
          <w:tab w:val="left" w:pos="450"/>
        </w:tabs>
        <w:ind w:hanging="192"/>
        <w:rPr>
          <w:bCs w:val="0"/>
        </w:rPr>
      </w:pPr>
      <w:bookmarkStart w:id="43" w:name="6.1_Bristande_genomförande"/>
      <w:bookmarkEnd w:id="43"/>
      <w:r w:rsidRPr="00042AF7">
        <w:rPr>
          <w:bCs w:val="0"/>
        </w:rPr>
        <w:t>Bristande genomförande</w:t>
      </w:r>
    </w:p>
    <w:p w:rsidR="00763E5D" w:rsidRDefault="00EF5DFB" w:rsidP="00BE7123">
      <w:pPr>
        <w:pStyle w:val="Brdtext"/>
        <w:spacing w:before="63" w:line="259" w:lineRule="auto"/>
        <w:ind w:left="426" w:right="113"/>
        <w:jc w:val="both"/>
      </w:pPr>
      <w:bookmarkStart w:id="44" w:name="Om_en_resetjänst_inte_genomförs_enligt_a"/>
      <w:bookmarkEnd w:id="44"/>
      <w:r>
        <w:t>Om en resetjänst inte genomförs enligt avtalet ska arrangören avhjälpa felet inom skälig tid. Arrangören är dock inte skyldig att avhjälpa felet om det är omöjligt eller om avhjälpandet skulle medföra oproportionerliga kostnader. Om arrangören inte avhjälper felet kan resenären ha rätt till prisavdrag och skadestånd.</w:t>
      </w:r>
    </w:p>
    <w:p w:rsidR="001843F7" w:rsidRDefault="001843F7">
      <w:pPr>
        <w:pStyle w:val="Brdtext"/>
        <w:spacing w:before="63" w:line="259" w:lineRule="auto"/>
        <w:ind w:left="115" w:right="113"/>
        <w:jc w:val="both"/>
      </w:pPr>
    </w:p>
    <w:p w:rsidR="00763E5D" w:rsidRDefault="00EF5DFB" w:rsidP="001843F7">
      <w:pPr>
        <w:pStyle w:val="Rubrik2"/>
        <w:numPr>
          <w:ilvl w:val="1"/>
          <w:numId w:val="3"/>
        </w:numPr>
        <w:tabs>
          <w:tab w:val="left" w:pos="450"/>
        </w:tabs>
        <w:spacing w:before="37"/>
        <w:ind w:hanging="192"/>
      </w:pPr>
      <w:bookmarkStart w:id="45" w:name="6.2_Väsentliga_fel"/>
      <w:bookmarkEnd w:id="45"/>
      <w:r>
        <w:t>Väsentliga</w:t>
      </w:r>
      <w:r>
        <w:rPr>
          <w:spacing w:val="-9"/>
        </w:rPr>
        <w:t xml:space="preserve"> </w:t>
      </w:r>
      <w:r>
        <w:t>fel</w:t>
      </w:r>
    </w:p>
    <w:p w:rsidR="00763E5D" w:rsidRDefault="00042AF7" w:rsidP="00042AF7">
      <w:pPr>
        <w:pStyle w:val="Liststycke"/>
        <w:numPr>
          <w:ilvl w:val="2"/>
          <w:numId w:val="3"/>
        </w:numPr>
        <w:spacing w:before="39" w:line="259" w:lineRule="auto"/>
        <w:ind w:left="567" w:right="114" w:hanging="451"/>
      </w:pPr>
      <w:bookmarkStart w:id="46" w:name="6.2.1_Om_efter_avresan_en_väsentlig_del_"/>
      <w:bookmarkEnd w:id="46"/>
      <w:r>
        <w:t xml:space="preserve"> </w:t>
      </w:r>
      <w:r w:rsidR="00EF5DFB">
        <w:t>Om efter avresan en väsentlig del av de avtalade tjänsterna inte kan tillhandahållas, ska arrangören om möjligt ordna likvärdiga eller minst likvärdiga alternativ utan extra kostnad för resenären. Kan arrangören inte erbjuda detta, får arrangören erbjuda alternativ av lägre kvalitet i förening</w:t>
      </w:r>
      <w:r w:rsidR="00EF5DFB" w:rsidRPr="00BE7123">
        <w:t xml:space="preserve"> </w:t>
      </w:r>
      <w:r w:rsidR="00EF5DFB">
        <w:t>med</w:t>
      </w:r>
      <w:r w:rsidR="00EF5DFB" w:rsidRPr="00BE7123">
        <w:t xml:space="preserve"> </w:t>
      </w:r>
      <w:r w:rsidR="00EF5DFB">
        <w:t>skäligt</w:t>
      </w:r>
      <w:r w:rsidR="00EF5DFB" w:rsidRPr="00BE7123">
        <w:t xml:space="preserve"> </w:t>
      </w:r>
      <w:r w:rsidR="00EF5DFB">
        <w:t>prisavdrag.</w:t>
      </w:r>
      <w:r w:rsidR="00EF5DFB" w:rsidRPr="00BE7123">
        <w:t xml:space="preserve"> </w:t>
      </w:r>
      <w:r w:rsidR="00EF5DFB">
        <w:t>Resenären</w:t>
      </w:r>
      <w:r w:rsidR="00EF5DFB" w:rsidRPr="00BE7123">
        <w:t xml:space="preserve"> </w:t>
      </w:r>
      <w:r w:rsidR="00EF5DFB">
        <w:t>får</w:t>
      </w:r>
      <w:r w:rsidR="00EF5DFB" w:rsidRPr="00BE7123">
        <w:t xml:space="preserve"> </w:t>
      </w:r>
      <w:r w:rsidR="00EF5DFB">
        <w:t>endast</w:t>
      </w:r>
      <w:r w:rsidR="00EF5DFB" w:rsidRPr="00BE7123">
        <w:t xml:space="preserve"> </w:t>
      </w:r>
      <w:r w:rsidR="00EF5DFB">
        <w:t>avvisa</w:t>
      </w:r>
      <w:r w:rsidR="00EF5DFB" w:rsidRPr="00BE7123">
        <w:t xml:space="preserve"> </w:t>
      </w:r>
      <w:r w:rsidR="00EF5DFB">
        <w:t>sådana</w:t>
      </w:r>
      <w:r w:rsidR="00EF5DFB" w:rsidRPr="00BE7123">
        <w:t xml:space="preserve"> </w:t>
      </w:r>
      <w:r w:rsidR="00EF5DFB">
        <w:t>alternativ</w:t>
      </w:r>
      <w:r w:rsidR="00EF5DFB" w:rsidRPr="00BE7123">
        <w:t xml:space="preserve"> </w:t>
      </w:r>
      <w:r w:rsidR="00EF5DFB">
        <w:t>om</w:t>
      </w:r>
      <w:r w:rsidR="00EF5DFB" w:rsidRPr="00BE7123">
        <w:t xml:space="preserve"> </w:t>
      </w:r>
      <w:r w:rsidR="00EF5DFB">
        <w:t>dessa</w:t>
      </w:r>
      <w:r w:rsidR="00EF5DFB" w:rsidRPr="00BE7123">
        <w:t xml:space="preserve"> </w:t>
      </w:r>
      <w:r w:rsidR="00EF5DFB">
        <w:t>inte</w:t>
      </w:r>
      <w:r w:rsidR="00EF5DFB" w:rsidRPr="00BE7123">
        <w:t xml:space="preserve"> </w:t>
      </w:r>
      <w:r w:rsidR="00EF5DFB">
        <w:t>kan</w:t>
      </w:r>
      <w:r w:rsidR="00EF5DFB" w:rsidRPr="00BE7123">
        <w:t xml:space="preserve"> </w:t>
      </w:r>
      <w:r w:rsidR="00EF5DFB">
        <w:t>anses vara jämförbara med dem som skulle tillhandahållits enligt avtalet eller om erbjudet prisavdrag inte kan anses vara</w:t>
      </w:r>
      <w:r w:rsidR="00EF5DFB" w:rsidRPr="00BE7123">
        <w:t xml:space="preserve"> </w:t>
      </w:r>
      <w:r w:rsidR="00EF5DFB">
        <w:t>skäligt.</w:t>
      </w:r>
    </w:p>
    <w:p w:rsidR="00763E5D" w:rsidRDefault="00042AF7" w:rsidP="00BE7123">
      <w:pPr>
        <w:pStyle w:val="Liststycke"/>
        <w:numPr>
          <w:ilvl w:val="2"/>
          <w:numId w:val="3"/>
        </w:numPr>
        <w:tabs>
          <w:tab w:val="left" w:pos="622"/>
        </w:tabs>
        <w:spacing w:before="39" w:line="259" w:lineRule="auto"/>
        <w:ind w:left="567" w:right="114" w:hanging="451"/>
      </w:pPr>
      <w:bookmarkStart w:id="47" w:name="6.2.2_Kan_arrangören_inte_erbjuda_något_"/>
      <w:bookmarkEnd w:id="47"/>
      <w:r>
        <w:t xml:space="preserve"> </w:t>
      </w:r>
      <w:r w:rsidR="00EF5DFB">
        <w:t>Kan arrangören inte erbjuda något alternativ eller om resenären har rätt att avvisa sådana alternativ enligt 6.2.1., kan resenären ha rätt till prisavdrag och</w:t>
      </w:r>
      <w:r w:rsidR="00EF5DFB" w:rsidRPr="00BE7123">
        <w:t xml:space="preserve"> </w:t>
      </w:r>
      <w:r w:rsidR="00EF5DFB">
        <w:t>skadestånd.</w:t>
      </w:r>
    </w:p>
    <w:p w:rsidR="006F3A00" w:rsidRDefault="00042AF7" w:rsidP="00BE7123">
      <w:pPr>
        <w:pStyle w:val="Liststycke"/>
        <w:numPr>
          <w:ilvl w:val="2"/>
          <w:numId w:val="3"/>
        </w:numPr>
        <w:tabs>
          <w:tab w:val="left" w:pos="642"/>
        </w:tabs>
        <w:spacing w:before="39" w:line="259" w:lineRule="auto"/>
        <w:ind w:left="567" w:right="114" w:hanging="451"/>
      </w:pPr>
      <w:bookmarkStart w:id="48" w:name="6.2.3_Vid_bristande_överenstämmelse_som_"/>
      <w:bookmarkEnd w:id="48"/>
      <w:r>
        <w:t xml:space="preserve"> </w:t>
      </w:r>
      <w:r w:rsidR="00EF5DFB">
        <w:t xml:space="preserve">Vid </w:t>
      </w:r>
      <w:r w:rsidR="009B577F">
        <w:t>fel</w:t>
      </w:r>
      <w:r w:rsidR="00EF5DFB">
        <w:t xml:space="preserve"> som väsentligen påverkar genomförandet av paketresan och som arrangören inte har avhjälpt inom skälig tid får resenären säga upp avtalet och kan även ha rätt till prisavdrag och</w:t>
      </w:r>
      <w:r w:rsidR="00EF5DFB" w:rsidRPr="00BE7123">
        <w:t xml:space="preserve"> </w:t>
      </w:r>
      <w:r w:rsidR="00EF5DFB">
        <w:t>skadestånd.</w:t>
      </w:r>
    </w:p>
    <w:p w:rsidR="006F3A00" w:rsidRDefault="006F3A00">
      <w:r>
        <w:br w:type="page"/>
      </w:r>
    </w:p>
    <w:p w:rsidR="00763E5D" w:rsidRDefault="00042AF7" w:rsidP="00BE7123">
      <w:pPr>
        <w:pStyle w:val="Liststycke"/>
        <w:numPr>
          <w:ilvl w:val="2"/>
          <w:numId w:val="3"/>
        </w:numPr>
        <w:tabs>
          <w:tab w:val="left" w:pos="622"/>
        </w:tabs>
        <w:spacing w:before="39" w:line="259" w:lineRule="auto"/>
        <w:ind w:left="567" w:right="114" w:hanging="451"/>
      </w:pPr>
      <w:bookmarkStart w:id="49" w:name="6.2.4_Kan_arrangören_inte_erbjuda_något_"/>
      <w:bookmarkEnd w:id="49"/>
      <w:r>
        <w:lastRenderedPageBreak/>
        <w:t xml:space="preserve"> </w:t>
      </w:r>
      <w:r w:rsidR="00EF5DFB">
        <w:t>Kan arrangören inte erbjuda något alternativ eller om resenären har rätt att avvisa sådana alternativ enligt 6.2.1., eller om resenären har sagt upp avtalet enligt 6.2.3 har resenären rätt till likvärdig hemtransport utan onödigt dröjsmål och utan extra kostnad om paketresan innefattar transport och resenären befinner sig på</w:t>
      </w:r>
      <w:r w:rsidR="00EF5DFB" w:rsidRPr="00BE7123">
        <w:t xml:space="preserve"> </w:t>
      </w:r>
      <w:r w:rsidR="00EF5DFB">
        <w:t>resmålet.</w:t>
      </w:r>
    </w:p>
    <w:p w:rsidR="00763E5D" w:rsidRDefault="00763E5D" w:rsidP="002C7DB3">
      <w:pPr>
        <w:spacing w:line="259" w:lineRule="auto"/>
        <w:ind w:left="142"/>
        <w:jc w:val="both"/>
        <w:rPr>
          <w:sz w:val="17"/>
          <w:lang w:val="da-DK"/>
        </w:rPr>
      </w:pPr>
    </w:p>
    <w:p w:rsidR="006F3A00" w:rsidRPr="002C7DB3" w:rsidRDefault="006F3A00" w:rsidP="002C7DB3">
      <w:pPr>
        <w:spacing w:line="259" w:lineRule="auto"/>
        <w:ind w:left="142"/>
        <w:jc w:val="both"/>
        <w:rPr>
          <w:sz w:val="17"/>
          <w:lang w:val="da-DK"/>
        </w:rPr>
      </w:pPr>
    </w:p>
    <w:p w:rsidR="00763E5D" w:rsidRDefault="00EF5DFB">
      <w:pPr>
        <w:pStyle w:val="Rubrik1"/>
        <w:numPr>
          <w:ilvl w:val="0"/>
          <w:numId w:val="3"/>
        </w:numPr>
        <w:tabs>
          <w:tab w:val="left" w:pos="347"/>
        </w:tabs>
        <w:spacing w:before="51"/>
        <w:ind w:hanging="230"/>
      </w:pPr>
      <w:bookmarkStart w:id="50" w:name="7._OM_PRISAVDRAG_OCH_SKADESTÅND"/>
      <w:bookmarkEnd w:id="50"/>
      <w:r>
        <w:rPr>
          <w:color w:val="2E74B5"/>
        </w:rPr>
        <w:t xml:space="preserve">OM </w:t>
      </w:r>
      <w:r>
        <w:rPr>
          <w:color w:val="2E74B5"/>
          <w:spacing w:val="-3"/>
        </w:rPr>
        <w:t xml:space="preserve">PRISAVDRAG </w:t>
      </w:r>
      <w:r>
        <w:rPr>
          <w:color w:val="2E74B5"/>
          <w:spacing w:val="-2"/>
        </w:rPr>
        <w:t>OCH</w:t>
      </w:r>
      <w:r>
        <w:rPr>
          <w:color w:val="2E74B5"/>
          <w:spacing w:val="-11"/>
        </w:rPr>
        <w:t xml:space="preserve"> </w:t>
      </w:r>
      <w:r>
        <w:rPr>
          <w:color w:val="2E74B5"/>
          <w:spacing w:val="-3"/>
        </w:rPr>
        <w:t>SKADESTÅND</w:t>
      </w:r>
    </w:p>
    <w:p w:rsidR="00763E5D" w:rsidRDefault="00763E5D">
      <w:pPr>
        <w:pStyle w:val="Brdtext"/>
        <w:spacing w:before="8"/>
        <w:rPr>
          <w:rFonts w:ascii="Calibri Light"/>
          <w:sz w:val="21"/>
        </w:rPr>
      </w:pPr>
    </w:p>
    <w:p w:rsidR="00763E5D" w:rsidRDefault="00EF5DFB" w:rsidP="00042AF7">
      <w:pPr>
        <w:pStyle w:val="Liststycke"/>
        <w:numPr>
          <w:ilvl w:val="1"/>
          <w:numId w:val="3"/>
        </w:numPr>
        <w:tabs>
          <w:tab w:val="left" w:pos="445"/>
        </w:tabs>
        <w:spacing w:after="240"/>
        <w:ind w:left="116" w:firstLine="0"/>
      </w:pPr>
      <w:bookmarkStart w:id="51" w:name="7.1_Prisavdrag_utgår_inte_om_arrangören_"/>
      <w:bookmarkEnd w:id="51"/>
      <w:r>
        <w:t>Prisavdrag utgår inte om arrangören kan visa att felet beror på</w:t>
      </w:r>
      <w:r>
        <w:rPr>
          <w:spacing w:val="-16"/>
        </w:rPr>
        <w:t xml:space="preserve"> </w:t>
      </w:r>
      <w:r>
        <w:t>resenären.</w:t>
      </w:r>
    </w:p>
    <w:p w:rsidR="00763E5D" w:rsidRDefault="00EF5DFB" w:rsidP="00042AF7">
      <w:pPr>
        <w:pStyle w:val="Liststycke"/>
        <w:numPr>
          <w:ilvl w:val="1"/>
          <w:numId w:val="3"/>
        </w:numPr>
        <w:tabs>
          <w:tab w:val="left" w:pos="460"/>
        </w:tabs>
        <w:spacing w:before="37" w:after="240" w:line="259" w:lineRule="auto"/>
        <w:ind w:left="476" w:right="112" w:hanging="360"/>
      </w:pPr>
      <w:bookmarkStart w:id="52" w:name="7.2_Resenären_har_inte_rätt_till_skadest"/>
      <w:bookmarkEnd w:id="52"/>
      <w:r>
        <w:t xml:space="preserve">Resenären har inte rätt till skadestånd om arrangören visar att felet beror på resenären eller </w:t>
      </w:r>
      <w:r w:rsidRPr="00042AF7">
        <w:t xml:space="preserve">på </w:t>
      </w:r>
      <w:r>
        <w:t>tredje part som saknar anknytning till tillhandahållandet av resetjänster som ingår i paketresan, eller om felet beror på oundvikliga och extraordinära</w:t>
      </w:r>
      <w:r w:rsidRPr="00042AF7">
        <w:t xml:space="preserve"> </w:t>
      </w:r>
      <w:r>
        <w:t>händelser.</w:t>
      </w:r>
    </w:p>
    <w:p w:rsidR="00763E5D" w:rsidRDefault="00EF5DFB" w:rsidP="00042AF7">
      <w:pPr>
        <w:pStyle w:val="Liststycke"/>
        <w:numPr>
          <w:ilvl w:val="1"/>
          <w:numId w:val="3"/>
        </w:numPr>
        <w:tabs>
          <w:tab w:val="left" w:pos="472"/>
        </w:tabs>
        <w:spacing w:before="37" w:after="240" w:line="259" w:lineRule="auto"/>
        <w:ind w:left="476" w:right="112" w:hanging="360"/>
      </w:pPr>
      <w:bookmarkStart w:id="53" w:name="7.3_Om_felet_beror_på_någon_som_arrangör"/>
      <w:bookmarkEnd w:id="53"/>
      <w:r>
        <w:t>Om felet beror på någon som arrangören har anlitat, är arrangören fri från skadeståndsansvar enligt dessa resevillkor endast om också den som arrangören har anlitat skulle vara fri enligt den bestämmelsen. Detsamma gäller om felet beror på någon annan i ett tidigare</w:t>
      </w:r>
      <w:r w:rsidRPr="00042AF7">
        <w:t xml:space="preserve"> </w:t>
      </w:r>
      <w:r>
        <w:t>led.</w:t>
      </w:r>
    </w:p>
    <w:p w:rsidR="00763E5D" w:rsidRDefault="00EF5DFB" w:rsidP="00042AF7">
      <w:pPr>
        <w:pStyle w:val="Liststycke"/>
        <w:numPr>
          <w:ilvl w:val="1"/>
          <w:numId w:val="3"/>
        </w:numPr>
        <w:tabs>
          <w:tab w:val="left" w:pos="458"/>
        </w:tabs>
        <w:spacing w:before="37" w:line="259" w:lineRule="auto"/>
        <w:ind w:left="476" w:right="112" w:hanging="360"/>
      </w:pPr>
      <w:bookmarkStart w:id="54" w:name="7.4_Rätt_till_skadestånd_på_grund_av_att"/>
      <w:bookmarkEnd w:id="54"/>
      <w:r>
        <w:t>Rätt till skadestånd på grund av att arrangören ställt in resan föreligger inte om arrangören visar att färre personer än ett i avtalet angivet minimiantal anmält sig till resan och resenären inom en i avtalet angiven tid skriftligen underrättas om att resan ställts</w:t>
      </w:r>
      <w:r w:rsidRPr="00042AF7">
        <w:t xml:space="preserve"> </w:t>
      </w:r>
      <w:r>
        <w:t>in.</w:t>
      </w:r>
    </w:p>
    <w:p w:rsidR="00763E5D" w:rsidRDefault="00042AF7" w:rsidP="00042AF7">
      <w:pPr>
        <w:tabs>
          <w:tab w:val="left" w:pos="477"/>
        </w:tabs>
        <w:spacing w:before="37" w:line="259" w:lineRule="auto"/>
        <w:ind w:right="112"/>
      </w:pPr>
      <w:r>
        <w:tab/>
      </w:r>
      <w:r w:rsidR="00EF5DFB">
        <w:t>Meddelande om att en resa ställs in ska lämnas senast</w:t>
      </w:r>
    </w:p>
    <w:p w:rsidR="00763E5D" w:rsidRDefault="00EF5DFB" w:rsidP="00042AF7">
      <w:pPr>
        <w:pStyle w:val="Liststycke"/>
        <w:numPr>
          <w:ilvl w:val="1"/>
          <w:numId w:val="5"/>
        </w:numPr>
        <w:spacing w:before="37" w:line="259" w:lineRule="auto"/>
        <w:ind w:left="851" w:right="112" w:hanging="284"/>
      </w:pPr>
      <w:r>
        <w:t>20 dagar före avresa om resan varar längre än 6</w:t>
      </w:r>
      <w:r w:rsidRPr="00042AF7">
        <w:t xml:space="preserve"> </w:t>
      </w:r>
      <w:r>
        <w:t>dagar</w:t>
      </w:r>
    </w:p>
    <w:p w:rsidR="00763E5D" w:rsidRDefault="00EF5DFB" w:rsidP="00042AF7">
      <w:pPr>
        <w:pStyle w:val="Liststycke"/>
        <w:numPr>
          <w:ilvl w:val="1"/>
          <w:numId w:val="5"/>
        </w:numPr>
        <w:spacing w:before="37" w:line="259" w:lineRule="auto"/>
        <w:ind w:left="851" w:right="112" w:hanging="284"/>
      </w:pPr>
      <w:r>
        <w:t>7 dagar före avresa om resan varar mellan 2 och 6</w:t>
      </w:r>
      <w:r w:rsidRPr="00042AF7">
        <w:t xml:space="preserve"> </w:t>
      </w:r>
      <w:r>
        <w:t>dagar</w:t>
      </w:r>
    </w:p>
    <w:p w:rsidR="00763E5D" w:rsidRDefault="00EF5DFB" w:rsidP="00042AF7">
      <w:pPr>
        <w:pStyle w:val="Liststycke"/>
        <w:numPr>
          <w:ilvl w:val="1"/>
          <w:numId w:val="5"/>
        </w:numPr>
        <w:spacing w:before="37" w:after="240" w:line="259" w:lineRule="auto"/>
        <w:ind w:left="851" w:right="112" w:hanging="284"/>
      </w:pPr>
      <w:r>
        <w:t>48 timmar innan avresa om resan varar kortare än 2</w:t>
      </w:r>
      <w:r w:rsidRPr="00042AF7">
        <w:t xml:space="preserve"> </w:t>
      </w:r>
      <w:r>
        <w:t>dagar</w:t>
      </w:r>
    </w:p>
    <w:p w:rsidR="00763E5D" w:rsidRDefault="00EF5DFB" w:rsidP="00042AF7">
      <w:pPr>
        <w:pStyle w:val="Liststycke"/>
        <w:numPr>
          <w:ilvl w:val="1"/>
          <w:numId w:val="3"/>
        </w:numPr>
        <w:tabs>
          <w:tab w:val="left" w:pos="457"/>
        </w:tabs>
        <w:spacing w:before="37" w:after="240" w:line="259" w:lineRule="auto"/>
        <w:ind w:left="476" w:right="112" w:hanging="360"/>
      </w:pPr>
      <w:bookmarkStart w:id="55" w:name="7.5_Skadestånd_enligt_dessa_villkor_omfa"/>
      <w:bookmarkEnd w:id="55"/>
      <w:r>
        <w:t>Skadestånd enligt dessa villkor omfattar ersättning för ren förmögenhetsskada, personskada och sakskada. Resenären är skyldig att i möjligaste mån begränsa</w:t>
      </w:r>
      <w:r w:rsidRPr="00042AF7">
        <w:t xml:space="preserve"> </w:t>
      </w:r>
      <w:r>
        <w:t>skadan.</w:t>
      </w:r>
    </w:p>
    <w:p w:rsidR="00763E5D" w:rsidRDefault="00EF5DFB" w:rsidP="00042AF7">
      <w:pPr>
        <w:pStyle w:val="Liststycke"/>
        <w:numPr>
          <w:ilvl w:val="1"/>
          <w:numId w:val="3"/>
        </w:numPr>
        <w:tabs>
          <w:tab w:val="left" w:pos="472"/>
        </w:tabs>
        <w:spacing w:before="37" w:after="240" w:line="259" w:lineRule="auto"/>
        <w:ind w:left="476" w:right="112" w:hanging="360"/>
      </w:pPr>
      <w:r>
        <w:t>Om inte annan begränsning följer av paketreselagen eller annan tvingande lagstiftning är arrangörens ansvar för skada begränsad till tre gånger paketresans pris. Denna begränsning gäller dock inte vid personskada eller vid skada som orsakats uppsåtligen eller av</w:t>
      </w:r>
      <w:r w:rsidRPr="00042AF7">
        <w:t xml:space="preserve"> </w:t>
      </w:r>
      <w:r>
        <w:t>oaktsamhet.</w:t>
      </w:r>
    </w:p>
    <w:p w:rsidR="00D4402A" w:rsidRDefault="00D4402A" w:rsidP="00D4402A">
      <w:pPr>
        <w:tabs>
          <w:tab w:val="left" w:pos="472"/>
        </w:tabs>
        <w:spacing w:line="259" w:lineRule="auto"/>
        <w:ind w:right="112"/>
      </w:pPr>
    </w:p>
    <w:p w:rsidR="00763E5D" w:rsidRPr="00A503B5" w:rsidRDefault="00EF5DFB" w:rsidP="00A503B5">
      <w:pPr>
        <w:pStyle w:val="Rubrik1"/>
        <w:numPr>
          <w:ilvl w:val="0"/>
          <w:numId w:val="3"/>
        </w:numPr>
        <w:tabs>
          <w:tab w:val="left" w:pos="347"/>
        </w:tabs>
        <w:ind w:hanging="230"/>
      </w:pPr>
      <w:bookmarkStart w:id="56" w:name="8._REKLAMATION"/>
      <w:bookmarkEnd w:id="56"/>
      <w:r>
        <w:rPr>
          <w:color w:val="2E74B5"/>
          <w:spacing w:val="-3"/>
        </w:rPr>
        <w:t>REKLAMATION</w:t>
      </w:r>
    </w:p>
    <w:p w:rsidR="00A503B5" w:rsidRDefault="00A503B5" w:rsidP="00A503B5">
      <w:pPr>
        <w:pStyle w:val="Rubrik1"/>
        <w:tabs>
          <w:tab w:val="left" w:pos="347"/>
        </w:tabs>
        <w:ind w:left="116" w:firstLine="0"/>
      </w:pPr>
    </w:p>
    <w:p w:rsidR="00763E5D" w:rsidRDefault="00EF5DFB" w:rsidP="00042AF7">
      <w:pPr>
        <w:pStyle w:val="Liststycke"/>
        <w:numPr>
          <w:ilvl w:val="1"/>
          <w:numId w:val="3"/>
        </w:numPr>
        <w:tabs>
          <w:tab w:val="left" w:pos="457"/>
        </w:tabs>
        <w:spacing w:before="37" w:after="240" w:line="259" w:lineRule="auto"/>
        <w:ind w:left="476" w:right="112" w:hanging="360"/>
      </w:pPr>
      <w:bookmarkStart w:id="57" w:name="8.1_Resenären_får_endast_åberopa_fel_i_d"/>
      <w:bookmarkEnd w:id="57"/>
      <w:r>
        <w:t>Resenären får endast åberopa fel i de avtalade tjänsterna om denne inom skälig tid efter det att denne</w:t>
      </w:r>
      <w:r w:rsidRPr="00042AF7">
        <w:t xml:space="preserve"> </w:t>
      </w:r>
      <w:r>
        <w:t>märkt</w:t>
      </w:r>
      <w:r w:rsidRPr="00042AF7">
        <w:t xml:space="preserve"> </w:t>
      </w:r>
      <w:r>
        <w:t>eller</w:t>
      </w:r>
      <w:r w:rsidRPr="00042AF7">
        <w:t xml:space="preserve"> </w:t>
      </w:r>
      <w:r>
        <w:t>bort</w:t>
      </w:r>
      <w:r w:rsidRPr="00042AF7">
        <w:t xml:space="preserve"> </w:t>
      </w:r>
      <w:r>
        <w:t>märka</w:t>
      </w:r>
      <w:r w:rsidRPr="00042AF7">
        <w:t xml:space="preserve"> </w:t>
      </w:r>
      <w:r>
        <w:t>felet</w:t>
      </w:r>
      <w:r w:rsidRPr="00042AF7">
        <w:t xml:space="preserve"> </w:t>
      </w:r>
      <w:r>
        <w:t>underrättar</w:t>
      </w:r>
      <w:r w:rsidRPr="00042AF7">
        <w:t xml:space="preserve"> </w:t>
      </w:r>
      <w:r>
        <w:t>arrangören</w:t>
      </w:r>
      <w:r w:rsidRPr="00042AF7">
        <w:t xml:space="preserve"> </w:t>
      </w:r>
      <w:r>
        <w:t>eller</w:t>
      </w:r>
      <w:r w:rsidRPr="00042AF7">
        <w:t xml:space="preserve"> </w:t>
      </w:r>
      <w:r>
        <w:t>återförsäljaren</w:t>
      </w:r>
      <w:r w:rsidRPr="00042AF7">
        <w:t xml:space="preserve"> </w:t>
      </w:r>
      <w:r>
        <w:t>om</w:t>
      </w:r>
      <w:r w:rsidRPr="00042AF7">
        <w:t xml:space="preserve"> </w:t>
      </w:r>
      <w:r>
        <w:t>felet.</w:t>
      </w:r>
      <w:r w:rsidRPr="00042AF7">
        <w:t xml:space="preserve"> </w:t>
      </w:r>
      <w:r>
        <w:t>Detta</w:t>
      </w:r>
      <w:r w:rsidRPr="00042AF7">
        <w:t xml:space="preserve"> </w:t>
      </w:r>
      <w:r>
        <w:t>ska</w:t>
      </w:r>
      <w:r w:rsidRPr="00042AF7">
        <w:t xml:space="preserve"> </w:t>
      </w:r>
      <w:r>
        <w:t>ske snarast och om möjligt på resmålet. Vid fastställande av eventuellt prisavdrag eller ersättning för skador beaktas den tidpunkt då resenären reklamerat om ett sådant meddelande hade inneburit att arrangören kunde ha avhjälpt</w:t>
      </w:r>
      <w:r w:rsidRPr="00042AF7">
        <w:t xml:space="preserve"> </w:t>
      </w:r>
      <w:r>
        <w:t>felet.</w:t>
      </w:r>
    </w:p>
    <w:p w:rsidR="00763E5D" w:rsidRDefault="00EF5DFB" w:rsidP="00042AF7">
      <w:pPr>
        <w:pStyle w:val="Liststycke"/>
        <w:numPr>
          <w:ilvl w:val="1"/>
          <w:numId w:val="3"/>
        </w:numPr>
        <w:tabs>
          <w:tab w:val="left" w:pos="472"/>
        </w:tabs>
        <w:spacing w:before="37" w:after="240" w:line="259" w:lineRule="auto"/>
        <w:ind w:left="476" w:right="112" w:hanging="360"/>
      </w:pPr>
      <w:bookmarkStart w:id="58" w:name="8.2_Utan_hinder_av_punkt_8.1_får_resenär"/>
      <w:bookmarkEnd w:id="58"/>
      <w:r>
        <w:t>Utan</w:t>
      </w:r>
      <w:r w:rsidRPr="00042AF7">
        <w:t xml:space="preserve"> </w:t>
      </w:r>
      <w:r>
        <w:t>hinder</w:t>
      </w:r>
      <w:r w:rsidRPr="00042AF7">
        <w:t xml:space="preserve"> </w:t>
      </w:r>
      <w:r>
        <w:t>av</w:t>
      </w:r>
      <w:r w:rsidRPr="00042AF7">
        <w:t xml:space="preserve"> </w:t>
      </w:r>
      <w:r>
        <w:t>punkt</w:t>
      </w:r>
      <w:r w:rsidRPr="00042AF7">
        <w:t xml:space="preserve"> </w:t>
      </w:r>
      <w:r>
        <w:t>8.1</w:t>
      </w:r>
      <w:r w:rsidRPr="00042AF7">
        <w:t xml:space="preserve"> </w:t>
      </w:r>
      <w:r>
        <w:t>får</w:t>
      </w:r>
      <w:r w:rsidRPr="00042AF7">
        <w:t xml:space="preserve"> </w:t>
      </w:r>
      <w:r>
        <w:t>resenären</w:t>
      </w:r>
      <w:r w:rsidRPr="00042AF7">
        <w:t xml:space="preserve"> </w:t>
      </w:r>
      <w:r>
        <w:t>åberopa</w:t>
      </w:r>
      <w:r w:rsidRPr="00042AF7">
        <w:t xml:space="preserve"> </w:t>
      </w:r>
      <w:r>
        <w:t>fel</w:t>
      </w:r>
      <w:r w:rsidRPr="00042AF7">
        <w:t xml:space="preserve"> </w:t>
      </w:r>
      <w:r>
        <w:t>om</w:t>
      </w:r>
      <w:r w:rsidRPr="00042AF7">
        <w:t xml:space="preserve"> </w:t>
      </w:r>
      <w:r>
        <w:t>arrangören</w:t>
      </w:r>
      <w:r w:rsidRPr="00042AF7">
        <w:t xml:space="preserve"> </w:t>
      </w:r>
      <w:r>
        <w:t>eller</w:t>
      </w:r>
      <w:r w:rsidRPr="00042AF7">
        <w:t xml:space="preserve"> </w:t>
      </w:r>
      <w:r>
        <w:t>återförsäljaren</w:t>
      </w:r>
      <w:r w:rsidRPr="00042AF7">
        <w:t xml:space="preserve"> </w:t>
      </w:r>
      <w:r>
        <w:t>har</w:t>
      </w:r>
      <w:r w:rsidRPr="00042AF7">
        <w:t xml:space="preserve"> </w:t>
      </w:r>
      <w:r>
        <w:t>handlat grovt vårdslöst eller i strid mot tro och</w:t>
      </w:r>
      <w:r w:rsidRPr="00042AF7">
        <w:t xml:space="preserve"> </w:t>
      </w:r>
      <w:r>
        <w:t>heder.</w:t>
      </w:r>
    </w:p>
    <w:p w:rsidR="006F3A00" w:rsidRDefault="006F3A00">
      <w:pPr>
        <w:rPr>
          <w:sz w:val="30"/>
        </w:rPr>
      </w:pPr>
      <w:r>
        <w:rPr>
          <w:sz w:val="30"/>
        </w:rPr>
        <w:br w:type="page"/>
      </w:r>
    </w:p>
    <w:p w:rsidR="00763E5D" w:rsidRDefault="00EF5DFB">
      <w:pPr>
        <w:pStyle w:val="Rubrik1"/>
        <w:numPr>
          <w:ilvl w:val="0"/>
          <w:numId w:val="3"/>
        </w:numPr>
        <w:tabs>
          <w:tab w:val="left" w:pos="347"/>
        </w:tabs>
        <w:ind w:hanging="230"/>
      </w:pPr>
      <w:bookmarkStart w:id="59" w:name="9._RESENÄRENS_ANSVAR_UNDER_RESAN"/>
      <w:bookmarkEnd w:id="59"/>
      <w:r>
        <w:rPr>
          <w:color w:val="2E74B5"/>
          <w:spacing w:val="-3"/>
        </w:rPr>
        <w:lastRenderedPageBreak/>
        <w:t>RESENÄRENS ANSVAR UNDER</w:t>
      </w:r>
      <w:r>
        <w:rPr>
          <w:color w:val="2E74B5"/>
          <w:spacing w:val="-6"/>
        </w:rPr>
        <w:t xml:space="preserve"> </w:t>
      </w:r>
      <w:r>
        <w:rPr>
          <w:color w:val="2E74B5"/>
        </w:rPr>
        <w:t>RESAN</w:t>
      </w:r>
    </w:p>
    <w:p w:rsidR="00763E5D" w:rsidRDefault="00763E5D">
      <w:pPr>
        <w:pStyle w:val="Brdtext"/>
        <w:spacing w:before="5"/>
        <w:rPr>
          <w:rFonts w:ascii="Calibri Light"/>
          <w:sz w:val="21"/>
        </w:rPr>
      </w:pPr>
    </w:p>
    <w:p w:rsidR="00763E5D" w:rsidRDefault="00EF5DFB" w:rsidP="00BE7123">
      <w:pPr>
        <w:pStyle w:val="Rubrik2"/>
        <w:numPr>
          <w:ilvl w:val="1"/>
          <w:numId w:val="3"/>
        </w:numPr>
        <w:tabs>
          <w:tab w:val="left" w:pos="450"/>
        </w:tabs>
        <w:ind w:hanging="192"/>
      </w:pPr>
      <w:bookmarkStart w:id="60" w:name="9.1_Arrangörens_anvisningar"/>
      <w:bookmarkEnd w:id="60"/>
      <w:r>
        <w:t>Arrangörens</w:t>
      </w:r>
      <w:r>
        <w:rPr>
          <w:spacing w:val="-3"/>
        </w:rPr>
        <w:t xml:space="preserve"> </w:t>
      </w:r>
      <w:r>
        <w:t>anvisningar</w:t>
      </w:r>
    </w:p>
    <w:p w:rsidR="00D4402A" w:rsidRDefault="00EF5DFB" w:rsidP="00042AF7">
      <w:pPr>
        <w:pStyle w:val="Liststycke"/>
        <w:tabs>
          <w:tab w:val="left" w:pos="472"/>
        </w:tabs>
        <w:spacing w:before="37" w:line="259" w:lineRule="auto"/>
        <w:ind w:left="476" w:right="112"/>
      </w:pPr>
      <w:bookmarkStart w:id="61" w:name="Resenären_är_skyldig_att_följa_de_anvisn"/>
      <w:bookmarkEnd w:id="61"/>
      <w:r>
        <w:t>Resenären</w:t>
      </w:r>
      <w:r w:rsidRPr="00042AF7">
        <w:t xml:space="preserve"> </w:t>
      </w:r>
      <w:r>
        <w:t>är</w:t>
      </w:r>
      <w:r w:rsidRPr="00042AF7">
        <w:t xml:space="preserve"> </w:t>
      </w:r>
      <w:r>
        <w:t>skyldig</w:t>
      </w:r>
      <w:r w:rsidRPr="00042AF7">
        <w:t xml:space="preserve"> </w:t>
      </w:r>
      <w:r>
        <w:t>att</w:t>
      </w:r>
      <w:r w:rsidRPr="00042AF7">
        <w:t xml:space="preserve"> </w:t>
      </w:r>
      <w:r>
        <w:t>följa</w:t>
      </w:r>
      <w:r w:rsidRPr="00042AF7">
        <w:t xml:space="preserve"> </w:t>
      </w:r>
      <w:r>
        <w:t>de</w:t>
      </w:r>
      <w:r w:rsidRPr="00042AF7">
        <w:t xml:space="preserve"> </w:t>
      </w:r>
      <w:r>
        <w:t>anvisningar</w:t>
      </w:r>
      <w:r w:rsidRPr="00042AF7">
        <w:t xml:space="preserve"> </w:t>
      </w:r>
      <w:r>
        <w:t>för</w:t>
      </w:r>
      <w:r w:rsidRPr="00042AF7">
        <w:t xml:space="preserve"> </w:t>
      </w:r>
      <w:r>
        <w:t>resans</w:t>
      </w:r>
      <w:r w:rsidRPr="00042AF7">
        <w:t xml:space="preserve"> </w:t>
      </w:r>
      <w:r>
        <w:t>genomförande</w:t>
      </w:r>
      <w:r w:rsidRPr="00042AF7">
        <w:t xml:space="preserve"> </w:t>
      </w:r>
      <w:r>
        <w:t>som</w:t>
      </w:r>
      <w:r w:rsidRPr="00042AF7">
        <w:t xml:space="preserve"> </w:t>
      </w:r>
      <w:r>
        <w:t>lämnas</w:t>
      </w:r>
      <w:r w:rsidRPr="00042AF7">
        <w:t xml:space="preserve"> </w:t>
      </w:r>
      <w:r>
        <w:t>av</w:t>
      </w:r>
      <w:r w:rsidRPr="00042AF7">
        <w:t xml:space="preserve"> </w:t>
      </w:r>
      <w:r>
        <w:t>reseledaren</w:t>
      </w:r>
      <w:r w:rsidRPr="00042AF7">
        <w:t xml:space="preserve"> </w:t>
      </w:r>
      <w:r>
        <w:t>eller av annan person som arrangören anlitar. Resenären är skyldig att respektera de ordningsregler som gäller</w:t>
      </w:r>
      <w:r w:rsidRPr="00042AF7">
        <w:t xml:space="preserve"> </w:t>
      </w:r>
      <w:r>
        <w:t>för</w:t>
      </w:r>
      <w:r w:rsidRPr="00042AF7">
        <w:t xml:space="preserve"> </w:t>
      </w:r>
      <w:r>
        <w:t>resan</w:t>
      </w:r>
      <w:r w:rsidRPr="00042AF7">
        <w:t xml:space="preserve"> </w:t>
      </w:r>
      <w:r>
        <w:t>och</w:t>
      </w:r>
      <w:r w:rsidRPr="00042AF7">
        <w:t xml:space="preserve"> </w:t>
      </w:r>
      <w:r>
        <w:t>på</w:t>
      </w:r>
      <w:r w:rsidRPr="00042AF7">
        <w:t xml:space="preserve"> </w:t>
      </w:r>
      <w:r>
        <w:t>resmålet</w:t>
      </w:r>
      <w:r w:rsidRPr="00042AF7">
        <w:t xml:space="preserve"> </w:t>
      </w:r>
      <w:r>
        <w:t>och</w:t>
      </w:r>
      <w:r w:rsidRPr="00042AF7">
        <w:t xml:space="preserve"> </w:t>
      </w:r>
      <w:r>
        <w:t>uppträda</w:t>
      </w:r>
      <w:r w:rsidRPr="00042AF7">
        <w:t xml:space="preserve"> </w:t>
      </w:r>
      <w:r>
        <w:t>så</w:t>
      </w:r>
      <w:r w:rsidRPr="00042AF7">
        <w:t xml:space="preserve"> </w:t>
      </w:r>
      <w:r>
        <w:t>att</w:t>
      </w:r>
      <w:r w:rsidRPr="00042AF7">
        <w:t xml:space="preserve"> </w:t>
      </w:r>
      <w:r>
        <w:t>medresenärer</w:t>
      </w:r>
      <w:r w:rsidRPr="00042AF7">
        <w:t xml:space="preserve"> </w:t>
      </w:r>
      <w:r>
        <w:t>eller</w:t>
      </w:r>
      <w:r w:rsidRPr="00042AF7">
        <w:t xml:space="preserve"> </w:t>
      </w:r>
      <w:r>
        <w:t>andra</w:t>
      </w:r>
      <w:r w:rsidRPr="00042AF7">
        <w:t xml:space="preserve"> </w:t>
      </w:r>
      <w:r>
        <w:t>inte</w:t>
      </w:r>
      <w:r w:rsidRPr="00042AF7">
        <w:t xml:space="preserve"> </w:t>
      </w:r>
      <w:r>
        <w:t>störs.</w:t>
      </w:r>
      <w:r w:rsidRPr="00042AF7">
        <w:t xml:space="preserve"> </w:t>
      </w:r>
      <w:r>
        <w:t>Om</w:t>
      </w:r>
      <w:r w:rsidRPr="00042AF7">
        <w:t xml:space="preserve"> </w:t>
      </w:r>
      <w:r>
        <w:t>resenären på ett väsentligt sätt bryter mot detta, kan arrangören häva avtalet utan att resenären har rätt till ersättning eller</w:t>
      </w:r>
      <w:r w:rsidRPr="00042AF7">
        <w:t xml:space="preserve"> </w:t>
      </w:r>
      <w:r>
        <w:t>återbetalning.</w:t>
      </w:r>
    </w:p>
    <w:p w:rsidR="00D4402A" w:rsidRDefault="00D4402A"/>
    <w:p w:rsidR="00763E5D" w:rsidRDefault="00EF5DFB" w:rsidP="00BE7123">
      <w:pPr>
        <w:pStyle w:val="Rubrik2"/>
        <w:numPr>
          <w:ilvl w:val="1"/>
          <w:numId w:val="3"/>
        </w:numPr>
        <w:tabs>
          <w:tab w:val="left" w:pos="450"/>
        </w:tabs>
        <w:ind w:hanging="192"/>
      </w:pPr>
      <w:bookmarkStart w:id="62" w:name="9.2_Resenärens_ansvar_för_skada"/>
      <w:bookmarkEnd w:id="62"/>
      <w:r>
        <w:t>Resenärens ansvar för</w:t>
      </w:r>
      <w:r>
        <w:rPr>
          <w:spacing w:val="-4"/>
        </w:rPr>
        <w:t xml:space="preserve"> </w:t>
      </w:r>
      <w:r>
        <w:t>skada</w:t>
      </w:r>
    </w:p>
    <w:p w:rsidR="00763E5D" w:rsidRDefault="00EF5DFB" w:rsidP="00042AF7">
      <w:pPr>
        <w:pStyle w:val="Liststycke"/>
        <w:tabs>
          <w:tab w:val="left" w:pos="472"/>
        </w:tabs>
        <w:spacing w:before="37" w:after="240" w:line="259" w:lineRule="auto"/>
        <w:ind w:left="476" w:right="112"/>
      </w:pPr>
      <w:bookmarkStart w:id="63" w:name="Resenären_är_ansvarig_för_eventuellt_ska"/>
      <w:bookmarkEnd w:id="63"/>
      <w:r>
        <w:t>Resenären är ansvarig för eventuellt skadestånd i anledning av skada som resenären genom vårdslöshet vållar arrangören.</w:t>
      </w:r>
    </w:p>
    <w:p w:rsidR="00763E5D" w:rsidRDefault="00EF5DFB" w:rsidP="00BE7123">
      <w:pPr>
        <w:pStyle w:val="Rubrik2"/>
        <w:numPr>
          <w:ilvl w:val="1"/>
          <w:numId w:val="3"/>
        </w:numPr>
        <w:tabs>
          <w:tab w:val="left" w:pos="450"/>
        </w:tabs>
        <w:spacing w:before="1"/>
        <w:ind w:hanging="192"/>
      </w:pPr>
      <w:bookmarkStart w:id="64" w:name="9.3_Resenärens_ansvar_för_formaliteter"/>
      <w:bookmarkEnd w:id="64"/>
      <w:r>
        <w:t>Resenärens ansvar för</w:t>
      </w:r>
      <w:r>
        <w:rPr>
          <w:spacing w:val="-4"/>
        </w:rPr>
        <w:t xml:space="preserve"> </w:t>
      </w:r>
      <w:r>
        <w:t>formaliteter</w:t>
      </w:r>
    </w:p>
    <w:p w:rsidR="00763E5D" w:rsidRDefault="00EF5DFB" w:rsidP="00D4402A">
      <w:pPr>
        <w:pStyle w:val="Liststycke"/>
        <w:numPr>
          <w:ilvl w:val="2"/>
          <w:numId w:val="3"/>
        </w:numPr>
        <w:tabs>
          <w:tab w:val="left" w:pos="611"/>
        </w:tabs>
        <w:spacing w:before="39" w:line="259" w:lineRule="auto"/>
        <w:ind w:left="567" w:right="114" w:hanging="425"/>
      </w:pPr>
      <w:bookmarkStart w:id="65" w:name="9.3.1_Resenären_är_själv_ansvarig_för_at"/>
      <w:bookmarkEnd w:id="65"/>
      <w:r>
        <w:t>Resenären</w:t>
      </w:r>
      <w:r w:rsidRPr="00BE7123">
        <w:t xml:space="preserve"> </w:t>
      </w:r>
      <w:r>
        <w:t>är</w:t>
      </w:r>
      <w:r w:rsidRPr="00BE7123">
        <w:t xml:space="preserve"> </w:t>
      </w:r>
      <w:r>
        <w:t>själv</w:t>
      </w:r>
      <w:r w:rsidRPr="00BE7123">
        <w:t xml:space="preserve"> </w:t>
      </w:r>
      <w:r>
        <w:t>ansvarig</w:t>
      </w:r>
      <w:r w:rsidRPr="00BE7123">
        <w:t xml:space="preserve"> </w:t>
      </w:r>
      <w:r>
        <w:t>för</w:t>
      </w:r>
      <w:r w:rsidRPr="00BE7123">
        <w:t xml:space="preserve"> </w:t>
      </w:r>
      <w:r>
        <w:t>att</w:t>
      </w:r>
      <w:r w:rsidRPr="00BE7123">
        <w:t xml:space="preserve"> </w:t>
      </w:r>
      <w:r>
        <w:t>iaktta</w:t>
      </w:r>
      <w:r w:rsidRPr="00BE7123">
        <w:t xml:space="preserve"> </w:t>
      </w:r>
      <w:r>
        <w:t>nödvändiga</w:t>
      </w:r>
      <w:r w:rsidRPr="00BE7123">
        <w:t xml:space="preserve"> </w:t>
      </w:r>
      <w:r>
        <w:t>formaliteter</w:t>
      </w:r>
      <w:r w:rsidRPr="00BE7123">
        <w:t xml:space="preserve"> </w:t>
      </w:r>
      <w:r>
        <w:t>för</w:t>
      </w:r>
      <w:r w:rsidRPr="00BE7123">
        <w:t xml:space="preserve"> </w:t>
      </w:r>
      <w:r>
        <w:t>resans</w:t>
      </w:r>
      <w:r w:rsidRPr="00BE7123">
        <w:t xml:space="preserve"> </w:t>
      </w:r>
      <w:r>
        <w:t>genomförande,</w:t>
      </w:r>
      <w:r w:rsidRPr="00BE7123">
        <w:t xml:space="preserve"> </w:t>
      </w:r>
      <w:r>
        <w:t>som till exempel innehav av giltigt pass, visum, vaccinationer, och</w:t>
      </w:r>
      <w:r w:rsidRPr="00BE7123">
        <w:t xml:space="preserve"> </w:t>
      </w:r>
      <w:r>
        <w:t>försäkring.</w:t>
      </w:r>
    </w:p>
    <w:p w:rsidR="00763E5D" w:rsidRDefault="00EF5DFB" w:rsidP="00D4402A">
      <w:pPr>
        <w:pStyle w:val="Liststycke"/>
        <w:numPr>
          <w:ilvl w:val="2"/>
          <w:numId w:val="3"/>
        </w:numPr>
        <w:tabs>
          <w:tab w:val="left" w:pos="618"/>
        </w:tabs>
        <w:spacing w:before="39" w:line="259" w:lineRule="auto"/>
        <w:ind w:left="567" w:right="114" w:hanging="425"/>
      </w:pPr>
      <w:bookmarkStart w:id="66" w:name="9.3.2_Resenären_ska_för_samtliga_i_paket"/>
      <w:bookmarkEnd w:id="66"/>
      <w:r>
        <w:t xml:space="preserve">Resenären ska för samtliga i paketresan ingående </w:t>
      </w:r>
      <w:r w:rsidR="00627743">
        <w:t>transporttjänster</w:t>
      </w:r>
      <w:r>
        <w:t xml:space="preserve"> ha avslutat check-in i enlighet med resplan eller annan anvisning från arrangören eller</w:t>
      </w:r>
      <w:r w:rsidRPr="00BE7123">
        <w:t xml:space="preserve"> </w:t>
      </w:r>
      <w:r w:rsidR="00627743" w:rsidRPr="00BE7123">
        <w:t>transportören</w:t>
      </w:r>
      <w:r>
        <w:t>.</w:t>
      </w:r>
    </w:p>
    <w:p w:rsidR="00763E5D" w:rsidRDefault="00EF5DFB" w:rsidP="00D4402A">
      <w:pPr>
        <w:pStyle w:val="Liststycke"/>
        <w:numPr>
          <w:ilvl w:val="2"/>
          <w:numId w:val="3"/>
        </w:numPr>
        <w:tabs>
          <w:tab w:val="left" w:pos="637"/>
        </w:tabs>
        <w:spacing w:before="39" w:line="259" w:lineRule="auto"/>
        <w:ind w:left="567" w:right="114" w:hanging="425"/>
      </w:pPr>
      <w:bookmarkStart w:id="67" w:name="9.3.3_Resenären_är_själv_ansvarig_för_al"/>
      <w:bookmarkEnd w:id="67"/>
      <w:r>
        <w:t>Resenären är själv ansvarig för alla kostnader som uppkommer på grund av brister i nämnda formaliteter, till exempel hemtransport till följd av avsaknad av pass, om inte bristerna orsakats av felaktig information från arrangören eller</w:t>
      </w:r>
      <w:r w:rsidRPr="00BE7123">
        <w:t xml:space="preserve"> </w:t>
      </w:r>
      <w:r>
        <w:t>återförsäljaren.</w:t>
      </w:r>
    </w:p>
    <w:p w:rsidR="00763E5D" w:rsidRDefault="00EF5DFB" w:rsidP="00D4402A">
      <w:pPr>
        <w:pStyle w:val="Liststycke"/>
        <w:numPr>
          <w:ilvl w:val="2"/>
          <w:numId w:val="3"/>
        </w:numPr>
        <w:tabs>
          <w:tab w:val="left" w:pos="613"/>
        </w:tabs>
        <w:spacing w:before="39" w:line="259" w:lineRule="auto"/>
        <w:ind w:left="567" w:right="114" w:hanging="425"/>
      </w:pPr>
      <w:bookmarkStart w:id="68" w:name="9.3.4_Resenären_ansvarar_för_att_ta_del_"/>
      <w:bookmarkEnd w:id="68"/>
      <w:r>
        <w:t>Resenären ansvarar för att ta del av information som tillhandahållits av</w:t>
      </w:r>
      <w:r w:rsidRPr="00BE7123">
        <w:t xml:space="preserve"> </w:t>
      </w:r>
      <w:r>
        <w:t>arrangören.</w:t>
      </w:r>
    </w:p>
    <w:p w:rsidR="00763E5D" w:rsidRDefault="00763E5D">
      <w:pPr>
        <w:pStyle w:val="Brdtext"/>
        <w:spacing w:before="5"/>
        <w:rPr>
          <w:sz w:val="21"/>
        </w:rPr>
      </w:pPr>
    </w:p>
    <w:p w:rsidR="00763E5D" w:rsidRDefault="00EF5DFB">
      <w:pPr>
        <w:pStyle w:val="Rubrik2"/>
        <w:ind w:left="116" w:firstLine="0"/>
        <w:jc w:val="left"/>
      </w:pPr>
      <w:bookmarkStart w:id="69" w:name="9.4_Avvikande_från_arrangemanget"/>
      <w:bookmarkEnd w:id="69"/>
      <w:r>
        <w:t>9.4 Avvikande från arrangemanget</w:t>
      </w:r>
    </w:p>
    <w:p w:rsidR="00763E5D" w:rsidRDefault="00EF5DFB" w:rsidP="00042AF7">
      <w:pPr>
        <w:pStyle w:val="Liststycke"/>
        <w:tabs>
          <w:tab w:val="left" w:pos="472"/>
        </w:tabs>
        <w:spacing w:before="37" w:after="240" w:line="259" w:lineRule="auto"/>
        <w:ind w:left="476" w:right="112"/>
      </w:pPr>
      <w:bookmarkStart w:id="70" w:name="Resenär_som_efter_det_att_resan_påbörjat"/>
      <w:bookmarkEnd w:id="70"/>
      <w:r>
        <w:t>Resenär som efter det att resan påbörjats avviker från arrangemanget är skyldig att meddela detta till arrangören eller dennes representant.</w:t>
      </w:r>
    </w:p>
    <w:p w:rsidR="00763E5D" w:rsidRDefault="00763E5D">
      <w:pPr>
        <w:pStyle w:val="Brdtext"/>
        <w:spacing w:before="9"/>
        <w:rPr>
          <w:sz w:val="19"/>
        </w:rPr>
      </w:pPr>
    </w:p>
    <w:p w:rsidR="00763E5D" w:rsidRDefault="00EF5DFB">
      <w:pPr>
        <w:pStyle w:val="Rubrik1"/>
        <w:numPr>
          <w:ilvl w:val="0"/>
          <w:numId w:val="3"/>
        </w:numPr>
        <w:tabs>
          <w:tab w:val="left" w:pos="467"/>
        </w:tabs>
        <w:ind w:left="466" w:hanging="350"/>
      </w:pPr>
      <w:bookmarkStart w:id="71" w:name="10._ARRANGÖRENS_SKYLDIGHET_ATT_TILLHANDA"/>
      <w:bookmarkEnd w:id="71"/>
      <w:r>
        <w:rPr>
          <w:color w:val="2E74B5"/>
          <w:spacing w:val="-3"/>
        </w:rPr>
        <w:t xml:space="preserve">ARRANGÖRENS SKYLDIGHET </w:t>
      </w:r>
      <w:r>
        <w:rPr>
          <w:color w:val="2E74B5"/>
        </w:rPr>
        <w:t xml:space="preserve">ATT </w:t>
      </w:r>
      <w:r>
        <w:rPr>
          <w:color w:val="2E74B5"/>
          <w:spacing w:val="-3"/>
        </w:rPr>
        <w:t>TILLHANDAHÅLLA</w:t>
      </w:r>
      <w:r>
        <w:rPr>
          <w:color w:val="2E74B5"/>
          <w:spacing w:val="-8"/>
        </w:rPr>
        <w:t xml:space="preserve"> </w:t>
      </w:r>
      <w:r>
        <w:rPr>
          <w:color w:val="2E74B5"/>
          <w:spacing w:val="-3"/>
        </w:rPr>
        <w:t>ASSISTANS</w:t>
      </w:r>
    </w:p>
    <w:p w:rsidR="00763E5D" w:rsidRDefault="00763E5D">
      <w:pPr>
        <w:pStyle w:val="Brdtext"/>
        <w:spacing w:before="5"/>
        <w:rPr>
          <w:rFonts w:ascii="Calibri Light"/>
          <w:sz w:val="21"/>
        </w:rPr>
      </w:pPr>
    </w:p>
    <w:p w:rsidR="00083250" w:rsidRPr="00083250" w:rsidRDefault="00EF5DFB" w:rsidP="00083250">
      <w:pPr>
        <w:pStyle w:val="Brdtext"/>
        <w:spacing w:line="259" w:lineRule="auto"/>
        <w:ind w:left="115" w:right="114"/>
        <w:jc w:val="both"/>
        <w:rPr>
          <w:lang w:val="da-DK"/>
        </w:rPr>
      </w:pPr>
      <w:bookmarkStart w:id="72" w:name="Om_resenären_befinner_sig_i_svårigheter_"/>
      <w:bookmarkEnd w:id="72"/>
      <w:r>
        <w:t>Om resenären befinner sig i svårigheter under resan är arrangören skyldig att utan onödigt dröjsmål ge lämplig hjälp. Sådan hjälp kan till exempel vara information om hälso- och sjukvårdstjänster, lokala myndigheter och konsulärt stöd. Arrangören har rätt att ta ut en skälig avgift för sådan hjälp om situationen orsakats uppsåtligen eller av oaktsamhet från resenärens sida.</w:t>
      </w:r>
    </w:p>
    <w:p w:rsidR="00EF5DFB" w:rsidRPr="00083250" w:rsidRDefault="00EF5DFB">
      <w:pPr>
        <w:pStyle w:val="Brdtext"/>
        <w:spacing w:before="5"/>
        <w:rPr>
          <w:sz w:val="30"/>
          <w:lang w:val="da-DK"/>
        </w:rPr>
      </w:pPr>
    </w:p>
    <w:p w:rsidR="00763E5D" w:rsidRDefault="00EF5DFB" w:rsidP="00042AF7">
      <w:pPr>
        <w:pStyle w:val="Rubrik1"/>
        <w:ind w:left="115" w:firstLine="0"/>
      </w:pPr>
      <w:bookmarkStart w:id="73" w:name="11_TVISTLÖSNING"/>
      <w:bookmarkEnd w:id="73"/>
      <w:r>
        <w:rPr>
          <w:color w:val="2E74B5"/>
        </w:rPr>
        <w:t>11</w:t>
      </w:r>
      <w:r w:rsidR="00042AF7">
        <w:rPr>
          <w:color w:val="2E74B5"/>
        </w:rPr>
        <w:t>.</w:t>
      </w:r>
      <w:r>
        <w:rPr>
          <w:color w:val="2E74B5"/>
        </w:rPr>
        <w:t xml:space="preserve"> TVISTLÖSNING</w:t>
      </w:r>
    </w:p>
    <w:p w:rsidR="00763E5D" w:rsidRDefault="00EF5DFB">
      <w:pPr>
        <w:pStyle w:val="Brdtext"/>
        <w:spacing w:before="37" w:line="259" w:lineRule="auto"/>
        <w:ind w:left="115" w:right="114"/>
        <w:jc w:val="both"/>
      </w:pPr>
      <w:bookmarkStart w:id="74" w:name="Parterna_bör_försöka_lösa_tvist_som_gäll"/>
      <w:bookmarkEnd w:id="74"/>
      <w:r>
        <w:t xml:space="preserve">Parterna bör försöka lösa tvist som gäller tolkningen eller tillämpningen av avtalet på egen hand. Om parterna inte kan enas, kan tvisten prövas av Allmänna reklamationsnämnden (ARN), Box 174, 101 23 Stockholm, </w:t>
      </w:r>
      <w:hyperlink r:id="rId9">
        <w:r>
          <w:t>www.arn.se,</w:t>
        </w:r>
      </w:hyperlink>
      <w:r>
        <w:t xml:space="preserve"> eller av allmän domstol. En tvist kan även prövas via EU-kommissionens </w:t>
      </w:r>
      <w:proofErr w:type="spellStart"/>
      <w:r>
        <w:t>onlineplattform</w:t>
      </w:r>
      <w:proofErr w:type="spellEnd"/>
      <w:r>
        <w:t xml:space="preserve">: </w:t>
      </w:r>
      <w:hyperlink r:id="rId10">
        <w:r>
          <w:t>http://ec.europa.eu/odr.</w:t>
        </w:r>
      </w:hyperlink>
    </w:p>
    <w:p w:rsidR="00763E5D" w:rsidRDefault="00763E5D">
      <w:pPr>
        <w:pStyle w:val="Brdtext"/>
        <w:rPr>
          <w:sz w:val="20"/>
        </w:rPr>
      </w:pPr>
    </w:p>
    <w:p w:rsidR="00763E5D" w:rsidRDefault="00763E5D">
      <w:pPr>
        <w:pStyle w:val="Brdtext"/>
        <w:spacing w:before="1"/>
        <w:rPr>
          <w:sz w:val="24"/>
        </w:rPr>
      </w:pPr>
    </w:p>
    <w:sectPr w:rsidR="00763E5D">
      <w:pgSz w:w="11910" w:h="16840"/>
      <w:pgMar w:top="136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1B6" w:rsidRDefault="009411B6" w:rsidP="00763822">
      <w:r>
        <w:separator/>
      </w:r>
    </w:p>
  </w:endnote>
  <w:endnote w:type="continuationSeparator" w:id="0">
    <w:p w:rsidR="009411B6" w:rsidRDefault="009411B6" w:rsidP="0076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822" w:rsidRDefault="00763822" w:rsidP="006F3A00">
    <w:pPr>
      <w:pStyle w:val="Sidfot"/>
      <w:ind w:firstLine="8490"/>
      <w:jc w:val="both"/>
    </w:pPr>
    <w:r>
      <w:rPr>
        <w:noProof/>
      </w:rPr>
      <w:drawing>
        <wp:inline distT="0" distB="0" distL="0" distR="0">
          <wp:extent cx="457200" cy="485775"/>
          <wp:effectExtent l="0" t="0" r="0" b="9525"/>
          <wp:docPr id="2" name="Bildobjekt 2" descr="C:\Users\resalr\AppData\Local\Microsoft\Windows\INetCache\Content.Word\srf logotyp_p288_u_text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salr\AppData\Local\Microsoft\Windows\INetCache\Content.Word\srf logotyp_p288_u_text - K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1B6" w:rsidRDefault="009411B6" w:rsidP="00763822">
      <w:r>
        <w:separator/>
      </w:r>
    </w:p>
  </w:footnote>
  <w:footnote w:type="continuationSeparator" w:id="0">
    <w:p w:rsidR="009411B6" w:rsidRDefault="009411B6" w:rsidP="00763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D0C42"/>
    <w:multiLevelType w:val="hybridMultilevel"/>
    <w:tmpl w:val="D362EF08"/>
    <w:lvl w:ilvl="0" w:tplc="9D02D312">
      <w:numFmt w:val="bullet"/>
      <w:lvlText w:val="-"/>
      <w:lvlJc w:val="left"/>
      <w:pPr>
        <w:ind w:left="234" w:hanging="118"/>
      </w:pPr>
      <w:rPr>
        <w:rFonts w:ascii="Calibri" w:eastAsia="Calibri" w:hAnsi="Calibri" w:cs="Calibri" w:hint="default"/>
        <w:w w:val="100"/>
        <w:sz w:val="22"/>
        <w:szCs w:val="22"/>
        <w:lang w:val="sv-SE" w:eastAsia="sv-SE" w:bidi="sv-SE"/>
      </w:rPr>
    </w:lvl>
    <w:lvl w:ilvl="1" w:tplc="E064DAEC">
      <w:numFmt w:val="bullet"/>
      <w:lvlText w:val="•"/>
      <w:lvlJc w:val="left"/>
      <w:pPr>
        <w:ind w:left="1146" w:hanging="118"/>
      </w:pPr>
      <w:rPr>
        <w:rFonts w:hint="default"/>
        <w:lang w:val="sv-SE" w:eastAsia="sv-SE" w:bidi="sv-SE"/>
      </w:rPr>
    </w:lvl>
    <w:lvl w:ilvl="2" w:tplc="2364FC74">
      <w:numFmt w:val="bullet"/>
      <w:lvlText w:val="•"/>
      <w:lvlJc w:val="left"/>
      <w:pPr>
        <w:ind w:left="2053" w:hanging="118"/>
      </w:pPr>
      <w:rPr>
        <w:rFonts w:hint="default"/>
        <w:lang w:val="sv-SE" w:eastAsia="sv-SE" w:bidi="sv-SE"/>
      </w:rPr>
    </w:lvl>
    <w:lvl w:ilvl="3" w:tplc="7BCA7E78">
      <w:numFmt w:val="bullet"/>
      <w:lvlText w:val="•"/>
      <w:lvlJc w:val="left"/>
      <w:pPr>
        <w:ind w:left="2959" w:hanging="118"/>
      </w:pPr>
      <w:rPr>
        <w:rFonts w:hint="default"/>
        <w:lang w:val="sv-SE" w:eastAsia="sv-SE" w:bidi="sv-SE"/>
      </w:rPr>
    </w:lvl>
    <w:lvl w:ilvl="4" w:tplc="4BB28376">
      <w:numFmt w:val="bullet"/>
      <w:lvlText w:val="•"/>
      <w:lvlJc w:val="left"/>
      <w:pPr>
        <w:ind w:left="3866" w:hanging="118"/>
      </w:pPr>
      <w:rPr>
        <w:rFonts w:hint="default"/>
        <w:lang w:val="sv-SE" w:eastAsia="sv-SE" w:bidi="sv-SE"/>
      </w:rPr>
    </w:lvl>
    <w:lvl w:ilvl="5" w:tplc="D34ECCDA">
      <w:numFmt w:val="bullet"/>
      <w:lvlText w:val="•"/>
      <w:lvlJc w:val="left"/>
      <w:pPr>
        <w:ind w:left="4773" w:hanging="118"/>
      </w:pPr>
      <w:rPr>
        <w:rFonts w:hint="default"/>
        <w:lang w:val="sv-SE" w:eastAsia="sv-SE" w:bidi="sv-SE"/>
      </w:rPr>
    </w:lvl>
    <w:lvl w:ilvl="6" w:tplc="7C9C09F2">
      <w:numFmt w:val="bullet"/>
      <w:lvlText w:val="•"/>
      <w:lvlJc w:val="left"/>
      <w:pPr>
        <w:ind w:left="5679" w:hanging="118"/>
      </w:pPr>
      <w:rPr>
        <w:rFonts w:hint="default"/>
        <w:lang w:val="sv-SE" w:eastAsia="sv-SE" w:bidi="sv-SE"/>
      </w:rPr>
    </w:lvl>
    <w:lvl w:ilvl="7" w:tplc="ECD41DC4">
      <w:numFmt w:val="bullet"/>
      <w:lvlText w:val="•"/>
      <w:lvlJc w:val="left"/>
      <w:pPr>
        <w:ind w:left="6586" w:hanging="118"/>
      </w:pPr>
      <w:rPr>
        <w:rFonts w:hint="default"/>
        <w:lang w:val="sv-SE" w:eastAsia="sv-SE" w:bidi="sv-SE"/>
      </w:rPr>
    </w:lvl>
    <w:lvl w:ilvl="8" w:tplc="6694C8EC">
      <w:numFmt w:val="bullet"/>
      <w:lvlText w:val="•"/>
      <w:lvlJc w:val="left"/>
      <w:pPr>
        <w:ind w:left="7493" w:hanging="118"/>
      </w:pPr>
      <w:rPr>
        <w:rFonts w:hint="default"/>
        <w:lang w:val="sv-SE" w:eastAsia="sv-SE" w:bidi="sv-SE"/>
      </w:rPr>
    </w:lvl>
  </w:abstractNum>
  <w:abstractNum w:abstractNumId="1" w15:restartNumberingAfterBreak="0">
    <w:nsid w:val="32C5790B"/>
    <w:multiLevelType w:val="hybridMultilevel"/>
    <w:tmpl w:val="00A2A524"/>
    <w:lvl w:ilvl="0" w:tplc="72AEF44E">
      <w:start w:val="5"/>
      <w:numFmt w:val="bullet"/>
      <w:lvlText w:val="-"/>
      <w:lvlJc w:val="left"/>
      <w:pPr>
        <w:ind w:left="836" w:hanging="360"/>
      </w:pPr>
      <w:rPr>
        <w:rFonts w:ascii="Calibri" w:eastAsia="Calibri" w:hAnsi="Calibri" w:cs="Calibri" w:hint="default"/>
      </w:rPr>
    </w:lvl>
    <w:lvl w:ilvl="1" w:tplc="041D0003" w:tentative="1">
      <w:start w:val="1"/>
      <w:numFmt w:val="bullet"/>
      <w:lvlText w:val="o"/>
      <w:lvlJc w:val="left"/>
      <w:pPr>
        <w:ind w:left="1556" w:hanging="360"/>
      </w:pPr>
      <w:rPr>
        <w:rFonts w:ascii="Courier New" w:hAnsi="Courier New" w:cs="Courier New" w:hint="default"/>
      </w:rPr>
    </w:lvl>
    <w:lvl w:ilvl="2" w:tplc="041D0005" w:tentative="1">
      <w:start w:val="1"/>
      <w:numFmt w:val="bullet"/>
      <w:lvlText w:val=""/>
      <w:lvlJc w:val="left"/>
      <w:pPr>
        <w:ind w:left="2276" w:hanging="360"/>
      </w:pPr>
      <w:rPr>
        <w:rFonts w:ascii="Wingdings" w:hAnsi="Wingdings" w:hint="default"/>
      </w:rPr>
    </w:lvl>
    <w:lvl w:ilvl="3" w:tplc="041D0001" w:tentative="1">
      <w:start w:val="1"/>
      <w:numFmt w:val="bullet"/>
      <w:lvlText w:val=""/>
      <w:lvlJc w:val="left"/>
      <w:pPr>
        <w:ind w:left="2996" w:hanging="360"/>
      </w:pPr>
      <w:rPr>
        <w:rFonts w:ascii="Symbol" w:hAnsi="Symbol" w:hint="default"/>
      </w:rPr>
    </w:lvl>
    <w:lvl w:ilvl="4" w:tplc="041D0003" w:tentative="1">
      <w:start w:val="1"/>
      <w:numFmt w:val="bullet"/>
      <w:lvlText w:val="o"/>
      <w:lvlJc w:val="left"/>
      <w:pPr>
        <w:ind w:left="3716" w:hanging="360"/>
      </w:pPr>
      <w:rPr>
        <w:rFonts w:ascii="Courier New" w:hAnsi="Courier New" w:cs="Courier New" w:hint="default"/>
      </w:rPr>
    </w:lvl>
    <w:lvl w:ilvl="5" w:tplc="041D0005" w:tentative="1">
      <w:start w:val="1"/>
      <w:numFmt w:val="bullet"/>
      <w:lvlText w:val=""/>
      <w:lvlJc w:val="left"/>
      <w:pPr>
        <w:ind w:left="4436" w:hanging="360"/>
      </w:pPr>
      <w:rPr>
        <w:rFonts w:ascii="Wingdings" w:hAnsi="Wingdings" w:hint="default"/>
      </w:rPr>
    </w:lvl>
    <w:lvl w:ilvl="6" w:tplc="041D0001" w:tentative="1">
      <w:start w:val="1"/>
      <w:numFmt w:val="bullet"/>
      <w:lvlText w:val=""/>
      <w:lvlJc w:val="left"/>
      <w:pPr>
        <w:ind w:left="5156" w:hanging="360"/>
      </w:pPr>
      <w:rPr>
        <w:rFonts w:ascii="Symbol" w:hAnsi="Symbol" w:hint="default"/>
      </w:rPr>
    </w:lvl>
    <w:lvl w:ilvl="7" w:tplc="041D0003" w:tentative="1">
      <w:start w:val="1"/>
      <w:numFmt w:val="bullet"/>
      <w:lvlText w:val="o"/>
      <w:lvlJc w:val="left"/>
      <w:pPr>
        <w:ind w:left="5876" w:hanging="360"/>
      </w:pPr>
      <w:rPr>
        <w:rFonts w:ascii="Courier New" w:hAnsi="Courier New" w:cs="Courier New" w:hint="default"/>
      </w:rPr>
    </w:lvl>
    <w:lvl w:ilvl="8" w:tplc="041D0005" w:tentative="1">
      <w:start w:val="1"/>
      <w:numFmt w:val="bullet"/>
      <w:lvlText w:val=""/>
      <w:lvlJc w:val="left"/>
      <w:pPr>
        <w:ind w:left="6596" w:hanging="360"/>
      </w:pPr>
      <w:rPr>
        <w:rFonts w:ascii="Wingdings" w:hAnsi="Wingdings" w:hint="default"/>
      </w:rPr>
    </w:lvl>
  </w:abstractNum>
  <w:abstractNum w:abstractNumId="2" w15:restartNumberingAfterBreak="0">
    <w:nsid w:val="43317B86"/>
    <w:multiLevelType w:val="multilevel"/>
    <w:tmpl w:val="D33E9752"/>
    <w:lvl w:ilvl="0">
      <w:start w:val="5"/>
      <w:numFmt w:val="decimal"/>
      <w:lvlText w:val="%1"/>
      <w:lvlJc w:val="left"/>
      <w:pPr>
        <w:ind w:left="436" w:hanging="322"/>
      </w:pPr>
      <w:rPr>
        <w:rFonts w:hint="default"/>
        <w:lang w:val="sv-SE" w:eastAsia="sv-SE" w:bidi="sv-SE"/>
      </w:rPr>
    </w:lvl>
    <w:lvl w:ilvl="1">
      <w:start w:val="4"/>
      <w:numFmt w:val="decimal"/>
      <w:lvlText w:val="%1.%2"/>
      <w:lvlJc w:val="left"/>
      <w:pPr>
        <w:ind w:left="436" w:hanging="322"/>
      </w:pPr>
      <w:rPr>
        <w:rFonts w:ascii="Calibri" w:eastAsia="Calibri" w:hAnsi="Calibri" w:cs="Calibri" w:hint="default"/>
        <w:b/>
        <w:bCs/>
        <w:spacing w:val="-2"/>
        <w:w w:val="100"/>
        <w:sz w:val="22"/>
        <w:szCs w:val="22"/>
        <w:lang w:val="sv-SE" w:eastAsia="sv-SE" w:bidi="sv-SE"/>
      </w:rPr>
    </w:lvl>
    <w:lvl w:ilvl="2">
      <w:start w:val="1"/>
      <w:numFmt w:val="decimal"/>
      <w:lvlText w:val="%1.%2.%3"/>
      <w:lvlJc w:val="left"/>
      <w:pPr>
        <w:ind w:left="114" w:hanging="507"/>
      </w:pPr>
      <w:rPr>
        <w:rFonts w:ascii="Calibri" w:eastAsia="Calibri" w:hAnsi="Calibri" w:cs="Calibri" w:hint="default"/>
        <w:spacing w:val="-1"/>
        <w:w w:val="100"/>
        <w:sz w:val="22"/>
        <w:szCs w:val="22"/>
        <w:lang w:val="sv-SE" w:eastAsia="sv-SE" w:bidi="sv-SE"/>
      </w:rPr>
    </w:lvl>
    <w:lvl w:ilvl="3">
      <w:numFmt w:val="bullet"/>
      <w:lvlText w:val="•"/>
      <w:lvlJc w:val="left"/>
      <w:pPr>
        <w:ind w:left="2410" w:hanging="507"/>
      </w:pPr>
      <w:rPr>
        <w:rFonts w:hint="default"/>
        <w:lang w:val="sv-SE" w:eastAsia="sv-SE" w:bidi="sv-SE"/>
      </w:rPr>
    </w:lvl>
    <w:lvl w:ilvl="4">
      <w:numFmt w:val="bullet"/>
      <w:lvlText w:val="•"/>
      <w:lvlJc w:val="left"/>
      <w:pPr>
        <w:ind w:left="3395" w:hanging="507"/>
      </w:pPr>
      <w:rPr>
        <w:rFonts w:hint="default"/>
        <w:lang w:val="sv-SE" w:eastAsia="sv-SE" w:bidi="sv-SE"/>
      </w:rPr>
    </w:lvl>
    <w:lvl w:ilvl="5">
      <w:numFmt w:val="bullet"/>
      <w:lvlText w:val="•"/>
      <w:lvlJc w:val="left"/>
      <w:pPr>
        <w:ind w:left="4380" w:hanging="507"/>
      </w:pPr>
      <w:rPr>
        <w:rFonts w:hint="default"/>
        <w:lang w:val="sv-SE" w:eastAsia="sv-SE" w:bidi="sv-SE"/>
      </w:rPr>
    </w:lvl>
    <w:lvl w:ilvl="6">
      <w:numFmt w:val="bullet"/>
      <w:lvlText w:val="•"/>
      <w:lvlJc w:val="left"/>
      <w:pPr>
        <w:ind w:left="5365" w:hanging="507"/>
      </w:pPr>
      <w:rPr>
        <w:rFonts w:hint="default"/>
        <w:lang w:val="sv-SE" w:eastAsia="sv-SE" w:bidi="sv-SE"/>
      </w:rPr>
    </w:lvl>
    <w:lvl w:ilvl="7">
      <w:numFmt w:val="bullet"/>
      <w:lvlText w:val="•"/>
      <w:lvlJc w:val="left"/>
      <w:pPr>
        <w:ind w:left="6350" w:hanging="507"/>
      </w:pPr>
      <w:rPr>
        <w:rFonts w:hint="default"/>
        <w:lang w:val="sv-SE" w:eastAsia="sv-SE" w:bidi="sv-SE"/>
      </w:rPr>
    </w:lvl>
    <w:lvl w:ilvl="8">
      <w:numFmt w:val="bullet"/>
      <w:lvlText w:val="•"/>
      <w:lvlJc w:val="left"/>
      <w:pPr>
        <w:ind w:left="7336" w:hanging="507"/>
      </w:pPr>
      <w:rPr>
        <w:rFonts w:hint="default"/>
        <w:lang w:val="sv-SE" w:eastAsia="sv-SE" w:bidi="sv-SE"/>
      </w:rPr>
    </w:lvl>
  </w:abstractNum>
  <w:abstractNum w:abstractNumId="3" w15:restartNumberingAfterBreak="0">
    <w:nsid w:val="629956C2"/>
    <w:multiLevelType w:val="multilevel"/>
    <w:tmpl w:val="A48E4D32"/>
    <w:lvl w:ilvl="0">
      <w:start w:val="1"/>
      <w:numFmt w:val="decimal"/>
      <w:lvlText w:val="%1."/>
      <w:lvlJc w:val="left"/>
      <w:pPr>
        <w:ind w:left="346" w:hanging="231"/>
      </w:pPr>
      <w:rPr>
        <w:rFonts w:ascii="Calibri Light" w:eastAsia="Calibri Light" w:hAnsi="Calibri Light" w:cs="Calibri Light" w:hint="default"/>
        <w:color w:val="2E74B5"/>
        <w:spacing w:val="-2"/>
        <w:w w:val="100"/>
        <w:sz w:val="24"/>
        <w:szCs w:val="24"/>
        <w:lang w:val="sv-SE" w:eastAsia="sv-SE" w:bidi="sv-SE"/>
      </w:rPr>
    </w:lvl>
    <w:lvl w:ilvl="1">
      <w:start w:val="1"/>
      <w:numFmt w:val="decimal"/>
      <w:lvlText w:val="%1.%2"/>
      <w:lvlJc w:val="left"/>
      <w:pPr>
        <w:ind w:left="334" w:hanging="334"/>
      </w:pPr>
      <w:rPr>
        <w:rFonts w:hint="default"/>
        <w:b/>
        <w:bCs/>
        <w:spacing w:val="-2"/>
        <w:w w:val="100"/>
        <w:lang w:val="sv-SE" w:eastAsia="sv-SE" w:bidi="sv-SE"/>
      </w:rPr>
    </w:lvl>
    <w:lvl w:ilvl="2">
      <w:start w:val="1"/>
      <w:numFmt w:val="decimal"/>
      <w:lvlText w:val="%1.%2.%3"/>
      <w:lvlJc w:val="left"/>
      <w:pPr>
        <w:ind w:left="476" w:hanging="334"/>
      </w:pPr>
      <w:rPr>
        <w:rFonts w:ascii="Calibri" w:eastAsia="Calibri" w:hAnsi="Calibri" w:cs="Calibri" w:hint="default"/>
        <w:spacing w:val="-1"/>
        <w:w w:val="100"/>
        <w:sz w:val="22"/>
        <w:szCs w:val="22"/>
        <w:lang w:val="sv-SE" w:eastAsia="sv-SE" w:bidi="sv-SE"/>
      </w:rPr>
    </w:lvl>
    <w:lvl w:ilvl="3">
      <w:numFmt w:val="bullet"/>
      <w:lvlText w:val="•"/>
      <w:lvlJc w:val="left"/>
      <w:pPr>
        <w:ind w:left="480" w:hanging="334"/>
      </w:pPr>
      <w:rPr>
        <w:rFonts w:hint="default"/>
        <w:lang w:val="sv-SE" w:eastAsia="sv-SE" w:bidi="sv-SE"/>
      </w:rPr>
    </w:lvl>
    <w:lvl w:ilvl="4">
      <w:numFmt w:val="bullet"/>
      <w:lvlText w:val="•"/>
      <w:lvlJc w:val="left"/>
      <w:pPr>
        <w:ind w:left="1740" w:hanging="334"/>
      </w:pPr>
      <w:rPr>
        <w:rFonts w:hint="default"/>
        <w:lang w:val="sv-SE" w:eastAsia="sv-SE" w:bidi="sv-SE"/>
      </w:rPr>
    </w:lvl>
    <w:lvl w:ilvl="5">
      <w:numFmt w:val="bullet"/>
      <w:lvlText w:val="•"/>
      <w:lvlJc w:val="left"/>
      <w:pPr>
        <w:ind w:left="3001" w:hanging="334"/>
      </w:pPr>
      <w:rPr>
        <w:rFonts w:hint="default"/>
        <w:lang w:val="sv-SE" w:eastAsia="sv-SE" w:bidi="sv-SE"/>
      </w:rPr>
    </w:lvl>
    <w:lvl w:ilvl="6">
      <w:numFmt w:val="bullet"/>
      <w:lvlText w:val="•"/>
      <w:lvlJc w:val="left"/>
      <w:pPr>
        <w:ind w:left="4262" w:hanging="334"/>
      </w:pPr>
      <w:rPr>
        <w:rFonts w:hint="default"/>
        <w:lang w:val="sv-SE" w:eastAsia="sv-SE" w:bidi="sv-SE"/>
      </w:rPr>
    </w:lvl>
    <w:lvl w:ilvl="7">
      <w:numFmt w:val="bullet"/>
      <w:lvlText w:val="•"/>
      <w:lvlJc w:val="left"/>
      <w:pPr>
        <w:ind w:left="5523" w:hanging="334"/>
      </w:pPr>
      <w:rPr>
        <w:rFonts w:hint="default"/>
        <w:lang w:val="sv-SE" w:eastAsia="sv-SE" w:bidi="sv-SE"/>
      </w:rPr>
    </w:lvl>
    <w:lvl w:ilvl="8">
      <w:numFmt w:val="bullet"/>
      <w:lvlText w:val="•"/>
      <w:lvlJc w:val="left"/>
      <w:pPr>
        <w:ind w:left="6784" w:hanging="334"/>
      </w:pPr>
      <w:rPr>
        <w:rFonts w:hint="default"/>
        <w:lang w:val="sv-SE" w:eastAsia="sv-SE" w:bidi="sv-SE"/>
      </w:rPr>
    </w:lvl>
  </w:abstractNum>
  <w:abstractNum w:abstractNumId="4" w15:restartNumberingAfterBreak="0">
    <w:nsid w:val="6D74572F"/>
    <w:multiLevelType w:val="multilevel"/>
    <w:tmpl w:val="CE30C738"/>
    <w:lvl w:ilvl="0">
      <w:start w:val="1"/>
      <w:numFmt w:val="decimal"/>
      <w:lvlText w:val="%1."/>
      <w:lvlJc w:val="left"/>
      <w:pPr>
        <w:ind w:left="346" w:hanging="231"/>
      </w:pPr>
      <w:rPr>
        <w:rFonts w:ascii="Calibri Light" w:eastAsia="Calibri Light" w:hAnsi="Calibri Light" w:cs="Calibri Light" w:hint="default"/>
        <w:color w:val="2E74B5"/>
        <w:spacing w:val="-2"/>
        <w:w w:val="100"/>
        <w:sz w:val="24"/>
        <w:szCs w:val="24"/>
        <w:lang w:val="sv-SE" w:eastAsia="sv-SE" w:bidi="sv-SE"/>
      </w:rPr>
    </w:lvl>
    <w:lvl w:ilvl="1">
      <w:numFmt w:val="bullet"/>
      <w:lvlText w:val="•"/>
      <w:lvlJc w:val="left"/>
      <w:pPr>
        <w:ind w:left="334" w:hanging="334"/>
      </w:pPr>
      <w:rPr>
        <w:rFonts w:hint="default"/>
        <w:b/>
        <w:bCs/>
        <w:spacing w:val="-2"/>
        <w:w w:val="100"/>
        <w:lang w:val="sv-SE" w:eastAsia="sv-SE" w:bidi="sv-SE"/>
      </w:rPr>
    </w:lvl>
    <w:lvl w:ilvl="2">
      <w:start w:val="1"/>
      <w:numFmt w:val="decimal"/>
      <w:lvlText w:val="%1.%2.%3"/>
      <w:lvlJc w:val="left"/>
      <w:pPr>
        <w:ind w:left="476" w:hanging="334"/>
      </w:pPr>
      <w:rPr>
        <w:rFonts w:ascii="Calibri" w:eastAsia="Calibri" w:hAnsi="Calibri" w:cs="Calibri" w:hint="default"/>
        <w:spacing w:val="-1"/>
        <w:w w:val="100"/>
        <w:sz w:val="22"/>
        <w:szCs w:val="22"/>
        <w:lang w:val="sv-SE" w:eastAsia="sv-SE" w:bidi="sv-SE"/>
      </w:rPr>
    </w:lvl>
    <w:lvl w:ilvl="3">
      <w:numFmt w:val="bullet"/>
      <w:lvlText w:val="•"/>
      <w:lvlJc w:val="left"/>
      <w:pPr>
        <w:ind w:left="480" w:hanging="334"/>
      </w:pPr>
      <w:rPr>
        <w:rFonts w:hint="default"/>
        <w:lang w:val="sv-SE" w:eastAsia="sv-SE" w:bidi="sv-SE"/>
      </w:rPr>
    </w:lvl>
    <w:lvl w:ilvl="4">
      <w:numFmt w:val="bullet"/>
      <w:lvlText w:val="•"/>
      <w:lvlJc w:val="left"/>
      <w:pPr>
        <w:ind w:left="1740" w:hanging="334"/>
      </w:pPr>
      <w:rPr>
        <w:rFonts w:hint="default"/>
        <w:lang w:val="sv-SE" w:eastAsia="sv-SE" w:bidi="sv-SE"/>
      </w:rPr>
    </w:lvl>
    <w:lvl w:ilvl="5">
      <w:numFmt w:val="bullet"/>
      <w:lvlText w:val="•"/>
      <w:lvlJc w:val="left"/>
      <w:pPr>
        <w:ind w:left="3001" w:hanging="334"/>
      </w:pPr>
      <w:rPr>
        <w:rFonts w:hint="default"/>
        <w:lang w:val="sv-SE" w:eastAsia="sv-SE" w:bidi="sv-SE"/>
      </w:rPr>
    </w:lvl>
    <w:lvl w:ilvl="6">
      <w:numFmt w:val="bullet"/>
      <w:lvlText w:val="•"/>
      <w:lvlJc w:val="left"/>
      <w:pPr>
        <w:ind w:left="4262" w:hanging="334"/>
      </w:pPr>
      <w:rPr>
        <w:rFonts w:hint="default"/>
        <w:lang w:val="sv-SE" w:eastAsia="sv-SE" w:bidi="sv-SE"/>
      </w:rPr>
    </w:lvl>
    <w:lvl w:ilvl="7">
      <w:numFmt w:val="bullet"/>
      <w:lvlText w:val="•"/>
      <w:lvlJc w:val="left"/>
      <w:pPr>
        <w:ind w:left="5523" w:hanging="334"/>
      </w:pPr>
      <w:rPr>
        <w:rFonts w:hint="default"/>
        <w:lang w:val="sv-SE" w:eastAsia="sv-SE" w:bidi="sv-SE"/>
      </w:rPr>
    </w:lvl>
    <w:lvl w:ilvl="8">
      <w:numFmt w:val="bullet"/>
      <w:lvlText w:val="•"/>
      <w:lvlJc w:val="left"/>
      <w:pPr>
        <w:ind w:left="6784" w:hanging="334"/>
      </w:pPr>
      <w:rPr>
        <w:rFonts w:hint="default"/>
        <w:lang w:val="sv-SE" w:eastAsia="sv-SE" w:bidi="sv-S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E5D"/>
    <w:rsid w:val="00042AF7"/>
    <w:rsid w:val="00083250"/>
    <w:rsid w:val="00101085"/>
    <w:rsid w:val="00151A86"/>
    <w:rsid w:val="001843F7"/>
    <w:rsid w:val="00275979"/>
    <w:rsid w:val="002C7DB3"/>
    <w:rsid w:val="00314511"/>
    <w:rsid w:val="0040721E"/>
    <w:rsid w:val="00455914"/>
    <w:rsid w:val="005C2FE8"/>
    <w:rsid w:val="00627743"/>
    <w:rsid w:val="0064175B"/>
    <w:rsid w:val="00683B69"/>
    <w:rsid w:val="006905A3"/>
    <w:rsid w:val="006B3620"/>
    <w:rsid w:val="006F3A00"/>
    <w:rsid w:val="00763822"/>
    <w:rsid w:val="00763E5D"/>
    <w:rsid w:val="009411B6"/>
    <w:rsid w:val="00997620"/>
    <w:rsid w:val="009B577F"/>
    <w:rsid w:val="00A1244A"/>
    <w:rsid w:val="00A503B5"/>
    <w:rsid w:val="00B45E22"/>
    <w:rsid w:val="00BE7123"/>
    <w:rsid w:val="00D4402A"/>
    <w:rsid w:val="00EF5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67E45-5CDE-472F-ADFD-BB51D6C9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lang w:val="sv-SE" w:eastAsia="sv-SE" w:bidi="sv-SE"/>
    </w:rPr>
  </w:style>
  <w:style w:type="paragraph" w:styleId="Rubrik1">
    <w:name w:val="heading 1"/>
    <w:basedOn w:val="Normal"/>
    <w:uiPriority w:val="1"/>
    <w:qFormat/>
    <w:pPr>
      <w:ind w:left="346" w:hanging="230"/>
      <w:outlineLvl w:val="0"/>
    </w:pPr>
    <w:rPr>
      <w:rFonts w:ascii="Calibri Light" w:eastAsia="Calibri Light" w:hAnsi="Calibri Light" w:cs="Calibri Light"/>
      <w:sz w:val="24"/>
      <w:szCs w:val="24"/>
    </w:rPr>
  </w:style>
  <w:style w:type="paragraph" w:styleId="Rubrik2">
    <w:name w:val="heading 2"/>
    <w:basedOn w:val="Normal"/>
    <w:uiPriority w:val="1"/>
    <w:qFormat/>
    <w:pPr>
      <w:ind w:left="449" w:hanging="333"/>
      <w:jc w:val="both"/>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uiPriority w:val="1"/>
    <w:qFormat/>
  </w:style>
  <w:style w:type="paragraph" w:styleId="Liststycke">
    <w:name w:val="List Paragraph"/>
    <w:basedOn w:val="Normal"/>
    <w:uiPriority w:val="1"/>
    <w:qFormat/>
    <w:pPr>
      <w:ind w:left="116"/>
      <w:jc w:val="both"/>
    </w:pPr>
  </w:style>
  <w:style w:type="paragraph" w:customStyle="1" w:styleId="TableParagraph">
    <w:name w:val="Table Paragraph"/>
    <w:basedOn w:val="Normal"/>
    <w:uiPriority w:val="1"/>
    <w:qFormat/>
  </w:style>
  <w:style w:type="paragraph" w:styleId="Ballongtext">
    <w:name w:val="Balloon Text"/>
    <w:basedOn w:val="Normal"/>
    <w:link w:val="BallongtextChar"/>
    <w:uiPriority w:val="99"/>
    <w:semiHidden/>
    <w:unhideWhenUsed/>
    <w:rsid w:val="009B577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577F"/>
    <w:rPr>
      <w:rFonts w:ascii="Segoe UI" w:eastAsia="Calibri" w:hAnsi="Segoe UI" w:cs="Segoe UI"/>
      <w:sz w:val="18"/>
      <w:szCs w:val="18"/>
      <w:lang w:val="sv-SE" w:eastAsia="sv-SE" w:bidi="sv-SE"/>
    </w:rPr>
  </w:style>
  <w:style w:type="character" w:styleId="Kommentarsreferens">
    <w:name w:val="annotation reference"/>
    <w:basedOn w:val="Standardstycketeckensnitt"/>
    <w:uiPriority w:val="99"/>
    <w:semiHidden/>
    <w:unhideWhenUsed/>
    <w:rsid w:val="002C7DB3"/>
    <w:rPr>
      <w:sz w:val="16"/>
      <w:szCs w:val="16"/>
    </w:rPr>
  </w:style>
  <w:style w:type="paragraph" w:styleId="Kommentarer">
    <w:name w:val="annotation text"/>
    <w:basedOn w:val="Normal"/>
    <w:link w:val="KommentarerChar"/>
    <w:uiPriority w:val="99"/>
    <w:semiHidden/>
    <w:unhideWhenUsed/>
    <w:rsid w:val="002C7DB3"/>
    <w:rPr>
      <w:sz w:val="20"/>
      <w:szCs w:val="20"/>
    </w:rPr>
  </w:style>
  <w:style w:type="character" w:customStyle="1" w:styleId="KommentarerChar">
    <w:name w:val="Kommentarer Char"/>
    <w:basedOn w:val="Standardstycketeckensnitt"/>
    <w:link w:val="Kommentarer"/>
    <w:uiPriority w:val="99"/>
    <w:semiHidden/>
    <w:rsid w:val="002C7DB3"/>
    <w:rPr>
      <w:rFonts w:ascii="Calibri" w:eastAsia="Calibri" w:hAnsi="Calibri" w:cs="Calibri"/>
      <w:sz w:val="20"/>
      <w:szCs w:val="20"/>
      <w:lang w:val="sv-SE" w:eastAsia="sv-SE" w:bidi="sv-SE"/>
    </w:rPr>
  </w:style>
  <w:style w:type="paragraph" w:styleId="Kommentarsmne">
    <w:name w:val="annotation subject"/>
    <w:basedOn w:val="Kommentarer"/>
    <w:next w:val="Kommentarer"/>
    <w:link w:val="KommentarsmneChar"/>
    <w:uiPriority w:val="99"/>
    <w:semiHidden/>
    <w:unhideWhenUsed/>
    <w:rsid w:val="002C7DB3"/>
    <w:rPr>
      <w:b/>
      <w:bCs/>
    </w:rPr>
  </w:style>
  <w:style w:type="character" w:customStyle="1" w:styleId="KommentarsmneChar">
    <w:name w:val="Kommentarsämne Char"/>
    <w:basedOn w:val="KommentarerChar"/>
    <w:link w:val="Kommentarsmne"/>
    <w:uiPriority w:val="99"/>
    <w:semiHidden/>
    <w:rsid w:val="002C7DB3"/>
    <w:rPr>
      <w:rFonts w:ascii="Calibri" w:eastAsia="Calibri" w:hAnsi="Calibri" w:cs="Calibri"/>
      <w:b/>
      <w:bCs/>
      <w:sz w:val="20"/>
      <w:szCs w:val="20"/>
      <w:lang w:val="sv-SE" w:eastAsia="sv-SE" w:bidi="sv-SE"/>
    </w:rPr>
  </w:style>
  <w:style w:type="paragraph" w:styleId="Sidhuvud">
    <w:name w:val="header"/>
    <w:basedOn w:val="Normal"/>
    <w:link w:val="SidhuvudChar"/>
    <w:uiPriority w:val="99"/>
    <w:unhideWhenUsed/>
    <w:rsid w:val="00763822"/>
    <w:pPr>
      <w:tabs>
        <w:tab w:val="center" w:pos="4513"/>
        <w:tab w:val="right" w:pos="9026"/>
      </w:tabs>
    </w:pPr>
  </w:style>
  <w:style w:type="character" w:customStyle="1" w:styleId="SidhuvudChar">
    <w:name w:val="Sidhuvud Char"/>
    <w:basedOn w:val="Standardstycketeckensnitt"/>
    <w:link w:val="Sidhuvud"/>
    <w:uiPriority w:val="99"/>
    <w:rsid w:val="00763822"/>
    <w:rPr>
      <w:rFonts w:ascii="Calibri" w:eastAsia="Calibri" w:hAnsi="Calibri" w:cs="Calibri"/>
      <w:lang w:val="sv-SE" w:eastAsia="sv-SE" w:bidi="sv-SE"/>
    </w:rPr>
  </w:style>
  <w:style w:type="paragraph" w:styleId="Sidfot">
    <w:name w:val="footer"/>
    <w:basedOn w:val="Normal"/>
    <w:link w:val="SidfotChar"/>
    <w:uiPriority w:val="99"/>
    <w:unhideWhenUsed/>
    <w:rsid w:val="00763822"/>
    <w:pPr>
      <w:tabs>
        <w:tab w:val="center" w:pos="4513"/>
        <w:tab w:val="right" w:pos="9026"/>
      </w:tabs>
    </w:pPr>
  </w:style>
  <w:style w:type="character" w:customStyle="1" w:styleId="SidfotChar">
    <w:name w:val="Sidfot Char"/>
    <w:basedOn w:val="Standardstycketeckensnitt"/>
    <w:link w:val="Sidfot"/>
    <w:uiPriority w:val="99"/>
    <w:rsid w:val="00763822"/>
    <w:rPr>
      <w:rFonts w:ascii="Calibri" w:eastAsia="Calibri" w:hAnsi="Calibri" w:cs="Calibri"/>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europa.eu/odr" TargetMode="External"/><Relationship Id="rId4" Type="http://schemas.openxmlformats.org/officeDocument/2006/relationships/settings" Target="settings.xml"/><Relationship Id="rId9" Type="http://schemas.openxmlformats.org/officeDocument/2006/relationships/hyperlink" Target="http://www.arn.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6B18-30CE-472E-AA1E-551E80622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2484</Words>
  <Characters>13169</Characters>
  <Application>Microsoft Office Word</Application>
  <DocSecurity>0</DocSecurity>
  <Lines>109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Karin Andersson</cp:lastModifiedBy>
  <cp:revision>2</cp:revision>
  <dcterms:created xsi:type="dcterms:W3CDTF">2020-03-02T21:33:00Z</dcterms:created>
  <dcterms:modified xsi:type="dcterms:W3CDTF">2020-03-02T21:33:00Z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Acrobat PDFMaker 18 för Word</vt:lpwstr>
  </property>
  <property fmtid="{D5CDD505-2E9C-101B-9397-08002B2CF9AE}" pid="4" name="LastSaved">
    <vt:filetime>2018-06-27T00:00:00Z</vt:filetime>
  </property>
</Properties>
</file>